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78" w:leftChars="-85" w:right="-334" w:rightChars="-159"/>
        <w:jc w:val="center"/>
        <w:rPr>
          <w:rFonts w:ascii="宋体"/>
          <w:b/>
          <w:color w:val="FF0000"/>
          <w:sz w:val="60"/>
          <w:szCs w:val="60"/>
        </w:rPr>
      </w:pPr>
      <w:r>
        <w:rPr>
          <w:rFonts w:hint="eastAsia" w:ascii="宋体" w:hAnsi="宋体"/>
          <w:b/>
          <w:color w:val="FF0000"/>
          <w:sz w:val="60"/>
          <w:szCs w:val="60"/>
        </w:rPr>
        <w:t>广西安全生产职业培训中心文件</w:t>
      </w:r>
    </w:p>
    <w:p>
      <w:pPr>
        <w:spacing w:line="240" w:lineRule="exact"/>
        <w:rPr>
          <w:sz w:val="50"/>
          <w:szCs w:val="50"/>
        </w:rPr>
      </w:pPr>
    </w:p>
    <w:p>
      <w:pPr>
        <w:spacing w:line="240" w:lineRule="exact"/>
        <w:rPr>
          <w:sz w:val="50"/>
          <w:szCs w:val="50"/>
        </w:rPr>
      </w:pPr>
    </w:p>
    <w:p>
      <w:pPr>
        <w:spacing w:line="240" w:lineRule="exact"/>
        <w:rPr>
          <w:sz w:val="50"/>
          <w:szCs w:val="50"/>
        </w:rPr>
      </w:pPr>
    </w:p>
    <w:p>
      <w:pPr>
        <w:spacing w:line="460" w:lineRule="exact"/>
        <w:jc w:val="center"/>
        <w:rPr>
          <w:sz w:val="50"/>
          <w:szCs w:val="50"/>
        </w:rPr>
      </w:pPr>
    </w:p>
    <w:p>
      <w:pPr>
        <w:spacing w:line="460" w:lineRule="exact"/>
        <w:jc w:val="center"/>
        <w:rPr>
          <w:sz w:val="50"/>
          <w:szCs w:val="50"/>
        </w:rPr>
      </w:pPr>
    </w:p>
    <w:p>
      <w:pPr>
        <w:spacing w:line="460" w:lineRule="exact"/>
        <w:jc w:val="center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桂安职培训</w:t>
      </w:r>
      <w:r>
        <w:rPr>
          <w:rFonts w:hint="eastAsia" w:ascii="仿宋" w:hAnsi="仿宋" w:eastAsia="仿宋"/>
          <w:sz w:val="32"/>
          <w:szCs w:val="32"/>
        </w:rPr>
        <w:t>〔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</w:rPr>
        <w:t>2〕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34</w:t>
      </w:r>
      <w:r>
        <w:rPr>
          <w:rFonts w:hint="eastAsia" w:ascii="仿宋" w:hAnsi="仿宋" w:eastAsia="仿宋"/>
          <w:sz w:val="32"/>
        </w:rPr>
        <w:t>号</w:t>
      </w:r>
    </w:p>
    <w:p>
      <w:pPr>
        <w:spacing w:line="460" w:lineRule="exact"/>
        <w:rPr>
          <w:rFonts w:ascii="仿宋" w:hAnsi="仿宋" w:eastAsia="仿宋"/>
          <w:sz w:val="32"/>
        </w:rPr>
      </w:pPr>
      <w:r>
        <w:pict>
          <v:line id="直线 7" o:spid="_x0000_s1026" o:spt="20" style="position:absolute;left:0pt;margin-left:14.4pt;margin-top:15.6pt;height:0pt;width:441pt;z-index:251659264;mso-width-relative:page;mso-height-relative:page;" stroked="t" coordsize="21600,21600" o:gfxdata="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0RQg09UAAAAGAQAADwAAAAAAAAABACAAAAAiAAAAZHJz&#10;L2Rvd25yZXYueG1sUEsBAhQAFAAAAAgAh07iQHHaVljOAQAAjgMAAA4AAAAAAAAAAQAgAAAAJAEA&#10;AGRycy9lMm9Eb2MueG1sUEsFBgAAAAAGAAYAWQEAAGQFAAAAAA==&#10;">
            <v:path arrowok="t"/>
            <v:fill focussize="0,0"/>
            <v:stroke weight="1.75pt" color="#FF0000"/>
            <v:imagedata o:title=""/>
            <o:lock v:ext="edit"/>
          </v:line>
        </w:pict>
      </w:r>
    </w:p>
    <w:p>
      <w:pPr>
        <w:pStyle w:val="2"/>
        <w:shd w:val="clear" w:color="auto" w:fill="FFFFFF"/>
        <w:spacing w:before="0" w:beforeAutospacing="0" w:after="0" w:afterAutospacing="0" w:line="100" w:lineRule="exact"/>
        <w:jc w:val="center"/>
        <w:rPr>
          <w:bCs w:val="0"/>
          <w:kern w:val="2"/>
          <w:sz w:val="36"/>
          <w:szCs w:val="36"/>
        </w:rPr>
      </w:pPr>
    </w:p>
    <w:p>
      <w:pPr>
        <w:pStyle w:val="2"/>
        <w:shd w:val="clear" w:color="auto" w:fill="FFFFFF"/>
        <w:spacing w:before="0" w:beforeAutospacing="0" w:after="0" w:afterAutospacing="0" w:line="400" w:lineRule="atLeast"/>
        <w:jc w:val="center"/>
        <w:rPr>
          <w:rFonts w:hint="eastAsia"/>
          <w:bCs w:val="0"/>
          <w:kern w:val="2"/>
          <w:sz w:val="44"/>
          <w:szCs w:val="44"/>
        </w:rPr>
      </w:pPr>
      <w:r>
        <w:rPr>
          <w:rFonts w:hint="eastAsia"/>
          <w:bCs w:val="0"/>
          <w:kern w:val="2"/>
          <w:sz w:val="44"/>
          <w:szCs w:val="44"/>
        </w:rPr>
        <w:t>广西安全生产职业培训中心关于</w:t>
      </w:r>
    </w:p>
    <w:p>
      <w:pPr>
        <w:pStyle w:val="2"/>
        <w:shd w:val="clear" w:color="auto" w:fill="FFFFFF"/>
        <w:spacing w:before="0" w:beforeAutospacing="0" w:after="0" w:afterAutospacing="0" w:line="400" w:lineRule="atLeast"/>
        <w:jc w:val="center"/>
        <w:rPr>
          <w:rFonts w:hint="eastAsia"/>
          <w:bCs w:val="0"/>
          <w:kern w:val="2"/>
          <w:sz w:val="44"/>
          <w:szCs w:val="44"/>
        </w:rPr>
      </w:pPr>
      <w:r>
        <w:rPr>
          <w:rFonts w:hint="eastAsia"/>
          <w:bCs w:val="0"/>
          <w:kern w:val="2"/>
          <w:sz w:val="44"/>
          <w:szCs w:val="44"/>
        </w:rPr>
        <w:t>举办</w:t>
      </w:r>
      <w:r>
        <w:rPr>
          <w:rFonts w:hint="eastAsia"/>
          <w:bCs w:val="0"/>
          <w:kern w:val="2"/>
          <w:sz w:val="44"/>
          <w:szCs w:val="44"/>
          <w:lang w:eastAsia="zh-CN"/>
        </w:rPr>
        <w:t>煤矿</w:t>
      </w:r>
      <w:r>
        <w:rPr>
          <w:rFonts w:hint="eastAsia"/>
          <w:bCs w:val="0"/>
          <w:kern w:val="2"/>
          <w:sz w:val="44"/>
          <w:szCs w:val="44"/>
        </w:rPr>
        <w:t>安全注册安全工程师</w:t>
      </w:r>
    </w:p>
    <w:p>
      <w:pPr>
        <w:pStyle w:val="2"/>
        <w:shd w:val="clear" w:color="auto" w:fill="FFFFFF"/>
        <w:spacing w:before="0" w:beforeAutospacing="0" w:after="0" w:afterAutospacing="0" w:line="400" w:lineRule="atLeast"/>
        <w:jc w:val="center"/>
        <w:rPr>
          <w:bCs w:val="0"/>
          <w:kern w:val="2"/>
          <w:sz w:val="44"/>
          <w:szCs w:val="44"/>
        </w:rPr>
      </w:pPr>
      <w:r>
        <w:rPr>
          <w:rFonts w:hint="eastAsia"/>
          <w:bCs w:val="0"/>
          <w:kern w:val="2"/>
          <w:sz w:val="44"/>
          <w:szCs w:val="44"/>
        </w:rPr>
        <w:t>继续教育培训班的通知</w:t>
      </w:r>
    </w:p>
    <w:p>
      <w:pPr>
        <w:spacing w:line="480" w:lineRule="exact"/>
        <w:ind w:firstLine="640" w:firstLineChars="200"/>
        <w:rPr>
          <w:rFonts w:ascii="仿宋" w:hAnsi="仿宋" w:eastAsia="仿宋"/>
          <w:sz w:val="32"/>
        </w:rPr>
      </w:pPr>
    </w:p>
    <w:p>
      <w:pPr>
        <w:widowControl/>
        <w:shd w:val="clear" w:color="auto" w:fill="FFFFFF"/>
        <w:spacing w:line="540" w:lineRule="exact"/>
        <w:jc w:val="left"/>
        <w:rPr>
          <w:rFonts w:hint="eastAsia" w:ascii="仿宋" w:hAnsi="仿宋" w:eastAsia="仿宋" w:cs="仿宋"/>
          <w:bCs/>
          <w:color w:val="2E2E2E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各有关单位及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煤矿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安全注册安全工程师：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《关于做好注册安全工程师恢复注册有关工作的通知》（安监总厅人事〔2017〕83号）、《注册安全工程师分类管理办法》（安监总人事【2017】118号）的规定和要求，注册安全工程师注册和继续教育工作自2017年10月31日起恢复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为有序做好我区2022年注册安全工程师的注册和继续教育培训工作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广西安全生产职业培训中心定于2022年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月举办一期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煤矿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安全注册安全工程师继续教育培训班。</w:t>
      </w:r>
      <w:r>
        <w:rPr>
          <w:rFonts w:hint="eastAsia" w:ascii="仿宋" w:hAnsi="仿宋" w:eastAsia="仿宋" w:cs="仿宋"/>
          <w:sz w:val="32"/>
          <w:szCs w:val="32"/>
        </w:rPr>
        <w:t xml:space="preserve">现将有关事项通知如下： </w:t>
      </w:r>
    </w:p>
    <w:p>
      <w:pPr>
        <w:spacing w:line="540" w:lineRule="exact"/>
        <w:ind w:firstLine="643" w:firstLineChars="20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一、培训对象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煤矿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安全注册安全工程师。</w:t>
      </w:r>
    </w:p>
    <w:p>
      <w:pPr>
        <w:spacing w:line="540" w:lineRule="exact"/>
        <w:ind w:firstLine="643" w:firstLineChars="200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二、培训学时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注册安全工程师在每个注册周期内参加继续教育累计时间不少于48学时。本期安排24学时。</w:t>
      </w:r>
    </w:p>
    <w:p>
      <w:pPr>
        <w:numPr>
          <w:ilvl w:val="0"/>
          <w:numId w:val="1"/>
        </w:numPr>
        <w:spacing w:line="540" w:lineRule="exact"/>
        <w:ind w:firstLine="643" w:firstLineChars="200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培训时间及地点</w:t>
      </w:r>
    </w:p>
    <w:p>
      <w:pPr>
        <w:autoSpaceDE w:val="0"/>
        <w:autoSpaceDN w:val="0"/>
        <w:adjustRightInd w:val="0"/>
        <w:spacing w:line="520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、报到时间：</w:t>
      </w: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2022年6</w:t>
      </w:r>
      <w:r>
        <w:rPr>
          <w:rFonts w:hint="eastAsia" w:ascii="仿宋" w:hAnsi="仿宋" w:eastAsia="仿宋" w:cs="仿宋"/>
          <w:spacing w:val="-6"/>
          <w:sz w:val="32"/>
          <w:szCs w:val="32"/>
          <w:lang w:val="zh-CN"/>
        </w:rPr>
        <w:t>月</w:t>
      </w: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 w:cs="仿宋"/>
          <w:spacing w:val="-6"/>
          <w:sz w:val="32"/>
          <w:szCs w:val="32"/>
          <w:lang w:val="zh-CN"/>
        </w:rPr>
        <w:t>日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9：00-</w:t>
      </w:r>
      <w:r>
        <w:rPr>
          <w:rFonts w:hint="eastAsia" w:ascii="仿宋" w:hAnsi="仿宋" w:eastAsia="仿宋" w:cs="仿宋"/>
          <w:spacing w:val="-6"/>
          <w:sz w:val="32"/>
          <w:szCs w:val="32"/>
          <w:lang w:val="zh-CN"/>
        </w:rPr>
        <w:t>1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1</w:t>
      </w:r>
      <w:r>
        <w:rPr>
          <w:rFonts w:hint="eastAsia" w:ascii="仿宋" w:hAnsi="仿宋" w:eastAsia="仿宋" w:cs="仿宋"/>
          <w:spacing w:val="-6"/>
          <w:sz w:val="32"/>
          <w:szCs w:val="32"/>
          <w:lang w:val="zh-CN"/>
        </w:rPr>
        <w:t>：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3</w:t>
      </w:r>
      <w:r>
        <w:rPr>
          <w:rFonts w:hint="eastAsia" w:ascii="仿宋" w:hAnsi="仿宋" w:eastAsia="仿宋" w:cs="仿宋"/>
          <w:spacing w:val="-6"/>
          <w:sz w:val="32"/>
          <w:szCs w:val="32"/>
          <w:lang w:val="zh-CN"/>
        </w:rPr>
        <w:t>0</w:t>
      </w:r>
      <w:r>
        <w:rPr>
          <w:rFonts w:hint="eastAsia" w:ascii="仿宋" w:hAnsi="仿宋" w:eastAsia="仿宋" w:cs="仿宋"/>
          <w:spacing w:val="-6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pacing w:val="-6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14：30-18：00。</w:t>
      </w:r>
    </w:p>
    <w:p>
      <w:pPr>
        <w:spacing w:line="500" w:lineRule="exact"/>
        <w:ind w:firstLine="960" w:firstLineChars="300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报到地点：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南宁市兴宁区长堽路三里一巷43号广西安全生产职业培训中心办公大楼1楼报到室（广西第一工业学校内），</w:t>
      </w:r>
      <w:r>
        <w:rPr>
          <w:rFonts w:hint="eastAsia" w:ascii="仿宋" w:hAnsi="仿宋" w:eastAsia="仿宋" w:cs="仿宋"/>
          <w:sz w:val="32"/>
          <w:szCs w:val="32"/>
        </w:rPr>
        <w:t>报到室电话： 0771-5613219（仅报到当日咨询）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。</w:t>
      </w:r>
    </w:p>
    <w:p>
      <w:pPr>
        <w:spacing w:line="500" w:lineRule="exact"/>
        <w:ind w:firstLine="960" w:firstLineChars="300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上课地点：广西安全生产职业培训中心办公大楼18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01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教室。</w:t>
      </w:r>
    </w:p>
    <w:p>
      <w:pPr>
        <w:spacing w:line="500" w:lineRule="exact"/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、培训时间：2022年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月1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日至1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日，共3天24学时。</w:t>
      </w:r>
    </w:p>
    <w:p>
      <w:pPr>
        <w:numPr>
          <w:ilvl w:val="0"/>
          <w:numId w:val="0"/>
        </w:numPr>
        <w:spacing w:line="500" w:lineRule="exact"/>
        <w:ind w:right="-225" w:rightChars="-107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sz w:val="32"/>
          <w:szCs w:val="32"/>
        </w:rPr>
        <w:t>报名办法：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登录广西安全生产职业培训中心官网（</w:t>
      </w:r>
      <w:r>
        <w:rPr>
          <w:rFonts w:hint="eastAsia" w:ascii="仿宋" w:hAnsi="仿宋" w:eastAsia="仿宋" w:cs="仿宋"/>
          <w:color w:val="auto"/>
          <w:sz w:val="32"/>
          <w:szCs w:val="32"/>
          <w:lang w:val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zh-CN"/>
        </w:rPr>
        <w:instrText xml:space="preserve"> HYPERLINK "http://www.gxapzx.com/"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zh-CN"/>
        </w:rPr>
        <w:fldChar w:fldCharType="separate"/>
      </w:r>
      <w:r>
        <w:rPr>
          <w:rStyle w:val="13"/>
          <w:rFonts w:hint="eastAsia" w:ascii="仿宋" w:hAnsi="仿宋" w:eastAsia="仿宋" w:cs="仿宋"/>
          <w:color w:val="auto"/>
          <w:sz w:val="32"/>
          <w:szCs w:val="32"/>
          <w:lang w:val="zh-CN"/>
        </w:rPr>
        <w:t>http://www.gxapzx.com/</w:t>
      </w:r>
      <w:r>
        <w:rPr>
          <w:rFonts w:hint="eastAsia" w:ascii="仿宋" w:hAnsi="仿宋" w:eastAsia="仿宋" w:cs="仿宋"/>
          <w:color w:val="auto"/>
          <w:sz w:val="32"/>
          <w:szCs w:val="32"/>
          <w:lang w:val="zh-CN"/>
        </w:rPr>
        <w:fldChar w:fldCharType="end"/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点击培训报名，或者关注我中心微信公众号“广西安培”报名。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 w:cs="仿宋"/>
          <w:sz w:val="32"/>
          <w:szCs w:val="32"/>
        </w:rPr>
        <w:t>乘车路线：地铁3号线东沟岭站D出口往前200米。</w:t>
      </w:r>
    </w:p>
    <w:p>
      <w:pPr>
        <w:spacing w:line="540" w:lineRule="exact"/>
        <w:ind w:firstLine="643" w:firstLineChars="200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四、收费标准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培训学费、资料费、办证费等共500元/人。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中心招待所</w:t>
      </w:r>
      <w:bookmarkStart w:id="0" w:name="OLE_LINK1"/>
      <w:bookmarkStart w:id="1" w:name="OLE_LINK2"/>
      <w:r>
        <w:rPr>
          <w:rFonts w:hint="eastAsia" w:ascii="仿宋" w:hAnsi="仿宋" w:eastAsia="仿宋" w:cs="仿宋"/>
          <w:sz w:val="32"/>
          <w:szCs w:val="32"/>
        </w:rPr>
        <w:t>可提供食宿</w:t>
      </w:r>
      <w:bookmarkEnd w:id="0"/>
      <w:bookmarkEnd w:id="1"/>
      <w:r>
        <w:rPr>
          <w:rFonts w:hint="eastAsia" w:ascii="仿宋" w:hAnsi="仿宋" w:eastAsia="仿宋" w:cs="仿宋"/>
          <w:sz w:val="32"/>
          <w:szCs w:val="32"/>
        </w:rPr>
        <w:t>，费用自理。电话：0771-5613219。</w:t>
      </w:r>
    </w:p>
    <w:p>
      <w:pPr>
        <w:spacing w:line="540" w:lineRule="exact"/>
        <w:ind w:firstLine="643" w:firstLineChars="200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五、银行账号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单位名称：广西安全生产职业培训中心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账    号：451060707018010008166</w:t>
      </w:r>
    </w:p>
    <w:p>
      <w:pPr>
        <w:spacing w:line="540" w:lineRule="exact"/>
        <w:ind w:right="-395" w:rightChars="-188" w:firstLine="640" w:firstLineChars="20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开 户 行：交通银行南宁东葛西支行</w:t>
      </w:r>
    </w:p>
    <w:p>
      <w:pPr>
        <w:spacing w:line="540" w:lineRule="exact"/>
        <w:ind w:firstLine="643" w:firstLineChars="200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六、培训证书</w:t>
      </w:r>
    </w:p>
    <w:p>
      <w:pPr>
        <w:spacing w:line="570" w:lineRule="exact"/>
        <w:ind w:right="-395" w:rightChars="-188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学员提交不少于800字的手写学习（工作）总结作为主要考核材料，学习期满经考核合格的给予再教育合格证明。</w:t>
      </w:r>
    </w:p>
    <w:p>
      <w:pPr>
        <w:spacing w:line="540" w:lineRule="exact"/>
        <w:ind w:firstLine="643" w:firstLineChars="200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七、其他注意事项</w:t>
      </w:r>
    </w:p>
    <w:p>
      <w:pPr>
        <w:tabs>
          <w:tab w:val="left" w:pos="9639"/>
        </w:tabs>
        <w:spacing w:line="540" w:lineRule="exact"/>
        <w:ind w:right="1280" w:firstLine="800" w:firstLineChars="2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参加继续教育的学员请准备好以下资料：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1、《中华人民共和国注册安全工程师职业资格证书》和《中华人民共和国注册安全工程师执业证》清晰复印件各1份。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2、本人第二代居民身份证双面清晰复印件1份。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3、近期白底免冠1寸同版彩色照片2张，其中1张贴在学员档案，另1张贴在身份证复印件左上角。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4、已有继续教育证书的学员请上交继续教育证书原件。</w:t>
      </w:r>
    </w:p>
    <w:p>
      <w:pPr>
        <w:spacing w:line="540" w:lineRule="exact"/>
        <w:ind w:firstLine="643" w:firstLineChars="200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八、联系人及电话</w:t>
      </w:r>
    </w:p>
    <w:p>
      <w:pPr>
        <w:tabs>
          <w:tab w:val="left" w:pos="9639"/>
        </w:tabs>
        <w:spacing w:line="540" w:lineRule="exact"/>
        <w:ind w:right="-137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联系人：刘显坤        联系电话：0771-5600302</w:t>
      </w:r>
    </w:p>
    <w:p>
      <w:pPr>
        <w:spacing w:line="540" w:lineRule="exact"/>
        <w:ind w:right="64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一楼学员报到室电话0771-5613219（报到当日咨询电话）</w:t>
      </w:r>
    </w:p>
    <w:p>
      <w:pPr>
        <w:spacing w:line="540" w:lineRule="exact"/>
        <w:ind w:right="64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证书查询电话：0771-5618991</w:t>
      </w: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附件: 1.注册安全工程师继续教育培训个人信息录入表</w:t>
      </w:r>
    </w:p>
    <w:p>
      <w:pPr>
        <w:spacing w:line="530" w:lineRule="exact"/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2.培训班疫情防控要求</w:t>
      </w:r>
    </w:p>
    <w:p>
      <w:pPr>
        <w:spacing w:line="530" w:lineRule="exact"/>
        <w:ind w:right="640"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3.个人健康承诺表</w:t>
      </w:r>
    </w:p>
    <w:p>
      <w:pPr>
        <w:spacing w:line="540" w:lineRule="exact"/>
        <w:ind w:right="640"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个人14天内行程及健康监测情况表</w:t>
      </w:r>
    </w:p>
    <w:p>
      <w:pPr>
        <w:spacing w:line="540" w:lineRule="exact"/>
        <w:ind w:right="640"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5.学习总结</w:t>
      </w:r>
    </w:p>
    <w:p>
      <w:pPr>
        <w:spacing w:line="540" w:lineRule="exact"/>
        <w:ind w:right="640" w:firstLine="1369" w:firstLineChars="428"/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left" w:pos="8715"/>
        </w:tabs>
        <w:spacing w:line="540" w:lineRule="exact"/>
        <w:ind w:right="-347"/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left" w:pos="8715"/>
        </w:tabs>
        <w:spacing w:line="540" w:lineRule="exact"/>
        <w:ind w:right="-347" w:firstLine="4617" w:firstLineChars="1443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广西安全生产职业培训中心</w:t>
      </w:r>
    </w:p>
    <w:p>
      <w:pPr>
        <w:spacing w:line="540" w:lineRule="exact"/>
        <w:ind w:left="3779" w:leftChars="250" w:right="-346" w:rightChars="-165" w:hanging="3254" w:hangingChars="1017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spacing w:line="480" w:lineRule="exact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>抄报：自治区应急管理厅                         （印15份）</w:t>
      </w:r>
    </w:p>
    <w:p>
      <w:pPr>
        <w:spacing w:line="480" w:lineRule="exact"/>
        <w:rPr>
          <w:rFonts w:asciiTheme="majorEastAsia" w:hAnsiTheme="majorEastAsia" w:eastAsiaTheme="majorEastAsia" w:cs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附件1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 xml:space="preserve">   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44"/>
          <w:szCs w:val="44"/>
        </w:rPr>
      </w:pPr>
    </w:p>
    <w:p>
      <w:pPr>
        <w:jc w:val="center"/>
        <w:rPr>
          <w:rFonts w:asciiTheme="majorEastAsia" w:hAnsiTheme="majorEastAsia" w:eastAsiaTheme="majorEastAsia" w:cs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注册安全工程师继续教育培训个人信息录入表</w:t>
      </w:r>
    </w:p>
    <w:tbl>
      <w:tblPr>
        <w:tblStyle w:val="8"/>
        <w:tblpPr w:leftFromText="180" w:rightFromText="180" w:vertAnchor="text" w:horzAnchor="page" w:tblpX="1325" w:tblpY="441"/>
        <w:tblOverlap w:val="never"/>
        <w:tblW w:w="95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811"/>
        <w:gridCol w:w="2421"/>
        <w:gridCol w:w="3067"/>
        <w:gridCol w:w="2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9" w:hRule="atLeast"/>
        </w:trPr>
        <w:tc>
          <w:tcPr>
            <w:tcW w:w="1811" w:type="dxa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姓名</w:t>
            </w:r>
          </w:p>
        </w:tc>
        <w:tc>
          <w:tcPr>
            <w:tcW w:w="2421" w:type="dxa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身份证号码</w:t>
            </w:r>
          </w:p>
        </w:tc>
        <w:tc>
          <w:tcPr>
            <w:tcW w:w="3067" w:type="dxa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注册单位名称</w:t>
            </w:r>
          </w:p>
        </w:tc>
        <w:tc>
          <w:tcPr>
            <w:tcW w:w="2259" w:type="dxa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9" w:hRule="atLeast"/>
        </w:trPr>
        <w:tc>
          <w:tcPr>
            <w:tcW w:w="181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42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3067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259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9" w:hRule="atLeast"/>
        </w:trPr>
        <w:tc>
          <w:tcPr>
            <w:tcW w:w="181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42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3067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259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9" w:hRule="atLeast"/>
        </w:trPr>
        <w:tc>
          <w:tcPr>
            <w:tcW w:w="181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42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3067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259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9" w:hRule="atLeast"/>
        </w:trPr>
        <w:tc>
          <w:tcPr>
            <w:tcW w:w="181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42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3067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259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9" w:hRule="atLeast"/>
        </w:trPr>
        <w:tc>
          <w:tcPr>
            <w:tcW w:w="181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42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3067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259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9" w:hRule="atLeast"/>
        </w:trPr>
        <w:tc>
          <w:tcPr>
            <w:tcW w:w="181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42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3067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259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9" w:hRule="atLeast"/>
        </w:trPr>
        <w:tc>
          <w:tcPr>
            <w:tcW w:w="181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42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3067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259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9" w:hRule="atLeast"/>
        </w:trPr>
        <w:tc>
          <w:tcPr>
            <w:tcW w:w="181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42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3067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259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9" w:hRule="atLeast"/>
        </w:trPr>
        <w:tc>
          <w:tcPr>
            <w:tcW w:w="181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42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3067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259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9" w:hRule="atLeast"/>
        </w:trPr>
        <w:tc>
          <w:tcPr>
            <w:tcW w:w="181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42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3067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259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</w:tr>
    </w:tbl>
    <w:p>
      <w:pPr>
        <w:spacing w:line="480" w:lineRule="exact"/>
        <w:rPr>
          <w:rFonts w:ascii="仿宋" w:hAnsi="仿宋" w:eastAsia="仿宋"/>
          <w:sz w:val="11"/>
          <w:szCs w:val="11"/>
        </w:rPr>
      </w:pPr>
    </w:p>
    <w:p>
      <w:pPr>
        <w:spacing w:line="320" w:lineRule="exact"/>
        <w:rPr>
          <w:rFonts w:ascii="仿宋" w:hAnsi="仿宋" w:eastAsia="仿宋" w:cs="仿宋_GB2312"/>
          <w:sz w:val="32"/>
          <w:szCs w:val="32"/>
        </w:rPr>
      </w:pPr>
    </w:p>
    <w:p>
      <w:pPr>
        <w:spacing w:line="320" w:lineRule="exac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填表说明：</w:t>
      </w:r>
    </w:p>
    <w:p>
      <w:pPr>
        <w:spacing w:line="320" w:lineRule="exac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一、参加继续教育的注安师务必填写个人信息，以便及时录入注册安全工程师继续教育系统。</w:t>
      </w:r>
    </w:p>
    <w:p>
      <w:pPr>
        <w:tabs>
          <w:tab w:val="left" w:pos="9639"/>
        </w:tabs>
        <w:spacing w:line="530" w:lineRule="exact"/>
        <w:ind w:right="-137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二、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官网：</w:t>
      </w:r>
      <w:r>
        <w:rPr>
          <w:rFonts w:hint="eastAsia" w:ascii="仿宋" w:hAnsi="仿宋" w:eastAsia="仿宋" w:cs="仿宋"/>
          <w:color w:val="auto"/>
          <w:sz w:val="32"/>
          <w:szCs w:val="32"/>
          <w:lang w:val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zh-CN"/>
        </w:rPr>
        <w:instrText xml:space="preserve"> HYPERLINK "http://www.gxapzx.com/"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zh-CN"/>
        </w:rPr>
        <w:fldChar w:fldCharType="separate"/>
      </w:r>
      <w:r>
        <w:rPr>
          <w:rStyle w:val="13"/>
          <w:rFonts w:hint="eastAsia" w:ascii="仿宋" w:hAnsi="仿宋" w:eastAsia="仿宋" w:cs="仿宋"/>
          <w:color w:val="auto"/>
          <w:sz w:val="32"/>
          <w:szCs w:val="32"/>
          <w:lang w:val="zh-CN"/>
        </w:rPr>
        <w:t>http://www.gxapzx.com/</w:t>
      </w:r>
      <w:r>
        <w:rPr>
          <w:rFonts w:hint="eastAsia" w:ascii="仿宋" w:hAnsi="仿宋" w:eastAsia="仿宋" w:cs="仿宋"/>
          <w:color w:val="auto"/>
          <w:sz w:val="32"/>
          <w:szCs w:val="32"/>
          <w:lang w:val="zh-CN"/>
        </w:rPr>
        <w:fldChar w:fldCharType="end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广西安全生产职业培训中心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tabs>
          <w:tab w:val="left" w:pos="9639"/>
        </w:tabs>
        <w:spacing w:line="530" w:lineRule="exact"/>
        <w:ind w:right="-137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微信公众号：广西安培</w:t>
      </w:r>
    </w:p>
    <w:p>
      <w:pPr>
        <w:spacing w:line="3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联系电话：</w:t>
      </w:r>
      <w:r>
        <w:rPr>
          <w:rFonts w:ascii="仿宋" w:hAnsi="仿宋" w:eastAsia="仿宋" w:cs="仿宋_GB2312"/>
          <w:sz w:val="32"/>
          <w:szCs w:val="32"/>
        </w:rPr>
        <w:t>0771--5600302</w:t>
      </w:r>
    </w:p>
    <w:p/>
    <w:p>
      <w:pPr>
        <w:spacing w:line="500" w:lineRule="exact"/>
        <w:ind w:left="-315" w:leftChars="-150"/>
        <w:rPr>
          <w:b/>
          <w:sz w:val="36"/>
          <w:szCs w:val="36"/>
        </w:rPr>
      </w:pPr>
    </w:p>
    <w:p>
      <w:pPr>
        <w:spacing w:line="320" w:lineRule="exact"/>
        <w:rPr>
          <w:rFonts w:ascii="仿宋" w:hAnsi="仿宋" w:eastAsia="仿宋" w:cs="仿宋_GB2312"/>
          <w:sz w:val="32"/>
          <w:szCs w:val="32"/>
        </w:rPr>
      </w:pPr>
    </w:p>
    <w:p>
      <w:pPr>
        <w:spacing w:line="720" w:lineRule="exact"/>
        <w:ind w:right="641"/>
        <w:jc w:val="left"/>
        <w:rPr>
          <w:rFonts w:hint="eastAsia" w:asciiTheme="majorEastAsia" w:hAnsiTheme="majorEastAsia" w:eastAsiaTheme="majorEastAsia" w:cs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附件2</w:t>
      </w:r>
    </w:p>
    <w:p>
      <w:pPr>
        <w:spacing w:line="720" w:lineRule="exact"/>
        <w:ind w:right="641" w:firstLine="646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培训班疫情防控要求</w:t>
      </w:r>
    </w:p>
    <w:p>
      <w:pPr>
        <w:spacing w:line="720" w:lineRule="exact"/>
        <w:ind w:right="641" w:firstLine="646"/>
        <w:jc w:val="center"/>
        <w:rPr>
          <w:rFonts w:hint="eastAsia" w:ascii="宋体" w:hAnsi="宋体" w:cs="宋体"/>
          <w:b/>
          <w:bCs/>
          <w:sz w:val="44"/>
          <w:szCs w:val="44"/>
        </w:rPr>
      </w:pPr>
    </w:p>
    <w:p>
      <w:pPr>
        <w:spacing w:line="53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一、学员报到前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自行打印填写个人健康承诺表、个人14天内行程及健康监测情况表，报到当天交给班主任，参加培训班的学员需持48小时内核酸检测阴性报告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53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二、由培训班统一提供《学员健康登记表和健康承诺书》，班主任提前收集核验相关参培参考等人员（含教师、学员、工作人员）的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“三码”（即健康码、行程码、疫苗接种记录）情况，对健康码、行程码有异常的，一律不得参加培训、考试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line="53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三、学员开学前14天内有高、中风险地区（根据国家公布为准）旅居史的，暂不来参加培训班。</w:t>
      </w:r>
    </w:p>
    <w:p>
      <w:pPr>
        <w:spacing w:line="53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四、学员开学前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天内有从境外地区返回的，暂不来参加培训班。</w:t>
      </w:r>
    </w:p>
    <w:p>
      <w:pPr>
        <w:spacing w:line="53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五、学员报到前14天内如出现发热、干咳、乏力、鼻塞、流涕、咽痛、腹泻等可疑症状，或与确诊病例、疑似病例有密切接触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，或医学隔离、居家隔离尚未解除的，暂不来参加培训班。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</w:p>
    <w:p>
      <w:pPr>
        <w:spacing w:line="53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六、学员根据疫情防控要求确定妥善安全的交通方式来校报到；如乘坐公共交通工具，请务必全程做好防控措施。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七、培训期间保持适当间距，全程佩戴自备口罩，如身体出现发热、干咳、乏力等疑似状况，须立即报告本期班主任。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3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jc w:val="both"/>
        <w:rPr>
          <w:rFonts w:hint="eastAsia" w:asciiTheme="majorEastAsia" w:hAnsiTheme="majorEastAsia" w:eastAsiaTheme="majorEastAsia" w:cstheme="majorEastAsia"/>
          <w:b/>
          <w:sz w:val="44"/>
          <w:szCs w:val="44"/>
        </w:rPr>
      </w:pPr>
      <w:bookmarkStart w:id="2" w:name="_GoBack"/>
      <w:bookmarkEnd w:id="2"/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附件3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  <w:lang w:val="en-US" w:eastAsia="zh-CN"/>
        </w:rPr>
        <w:t xml:space="preserve">          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个人健康承诺表</w:t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为了你和大家健康，请如实告知填报，如隐瞒或虚假填报，将依法追究责任。</w:t>
      </w:r>
    </w:p>
    <w:tbl>
      <w:tblPr>
        <w:tblStyle w:val="9"/>
        <w:tblpPr w:leftFromText="180" w:rightFromText="180" w:vertAnchor="page" w:horzAnchor="page" w:tblpX="1231" w:tblpY="3153"/>
        <w:tblW w:w="984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47"/>
        <w:gridCol w:w="2529"/>
        <w:gridCol w:w="356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</w:trPr>
        <w:tc>
          <w:tcPr>
            <w:tcW w:w="9840" w:type="dxa"/>
            <w:gridSpan w:val="3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如实填写以下内容：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</w:trPr>
        <w:tc>
          <w:tcPr>
            <w:tcW w:w="374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名：</w:t>
            </w:r>
          </w:p>
        </w:tc>
        <w:tc>
          <w:tcPr>
            <w:tcW w:w="2529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性别：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男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女 </w:t>
            </w:r>
          </w:p>
        </w:tc>
        <w:tc>
          <w:tcPr>
            <w:tcW w:w="356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手机号码：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</w:trPr>
        <w:tc>
          <w:tcPr>
            <w:tcW w:w="9840" w:type="dxa"/>
            <w:gridSpan w:val="3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身份证号码：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</w:trPr>
        <w:tc>
          <w:tcPr>
            <w:tcW w:w="9840" w:type="dxa"/>
            <w:gridSpan w:val="3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过去14天内居住地址：</w:t>
            </w:r>
            <w:r>
              <w:rPr>
                <w:rFonts w:hint="eastAsia"/>
                <w:szCs w:val="21"/>
                <w:u w:val="single"/>
              </w:rPr>
              <w:t xml:space="preserve">      省（市、自治区）     市县（市、区）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exact"/>
        </w:trPr>
        <w:tc>
          <w:tcPr>
            <w:tcW w:w="98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户籍地址：</w:t>
            </w:r>
            <w:r>
              <w:rPr>
                <w:rFonts w:hint="eastAsia"/>
                <w:szCs w:val="21"/>
                <w:u w:val="single"/>
              </w:rPr>
              <w:t xml:space="preserve">        省（市、自治区）       市    县（市、区）     乡镇       （街道）     村（小区）         （门牌号）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</w:trPr>
        <w:tc>
          <w:tcPr>
            <w:tcW w:w="9840" w:type="dxa"/>
            <w:gridSpan w:val="3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单位及职务：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</w:trPr>
        <w:tc>
          <w:tcPr>
            <w:tcW w:w="98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1.21天内是否有港台和国外旅居史。                                              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是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</w:trPr>
        <w:tc>
          <w:tcPr>
            <w:tcW w:w="98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2.14天内是否来自境外或到过有本土疫情的省(区、市)以及到过广西边境8县(市、区)。  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是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否</w:t>
            </w:r>
            <w:r>
              <w:rPr>
                <w:rFonts w:hint="eastAsia"/>
                <w:szCs w:val="21"/>
              </w:rPr>
              <w:t xml:space="preserve">                                  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</w:trPr>
        <w:tc>
          <w:tcPr>
            <w:tcW w:w="98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3.离邕返邕途中是否已做好自我防护自觉配合体温测量。                             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是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exact"/>
        </w:trPr>
        <w:tc>
          <w:tcPr>
            <w:tcW w:w="98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4.从外省市返邕前是否提前24小时向单位及居住地所在社区（村屯）报告，返邕前48小时内是否做核酸检测，抵邕后12小时内是否向单位及居住地所在社区（村屯）报告。                  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是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否</w:t>
            </w:r>
            <w:r>
              <w:rPr>
                <w:rFonts w:hint="eastAsia"/>
                <w:szCs w:val="21"/>
              </w:rPr>
              <w:t xml:space="preserve">                                                    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</w:trPr>
        <w:tc>
          <w:tcPr>
            <w:tcW w:w="98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5.从外省市返邕后是否按规定完成集中隔离观察、居家隔离观察、居家健康监测天数以及按规定应核酸检测次数。                                                                       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是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否</w:t>
            </w:r>
            <w:r>
              <w:rPr>
                <w:rFonts w:hint="eastAsia"/>
                <w:szCs w:val="21"/>
              </w:rPr>
              <w:t xml:space="preserve">                              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</w:trPr>
        <w:tc>
          <w:tcPr>
            <w:tcW w:w="98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6.从广西边境8县市区返邕前48小时内是否做核酸检测，抵邕后是否做了核酸检。  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是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否</w:t>
            </w:r>
            <w:r>
              <w:rPr>
                <w:rFonts w:hint="eastAsia"/>
                <w:szCs w:val="21"/>
              </w:rPr>
              <w:t xml:space="preserve">                               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</w:trPr>
        <w:tc>
          <w:tcPr>
            <w:tcW w:w="98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7.</w:t>
            </w:r>
            <w:r>
              <w:rPr>
                <w:rFonts w:hint="eastAsia"/>
                <w:spacing w:val="-11"/>
                <w:sz w:val="21"/>
                <w:szCs w:val="21"/>
              </w:rPr>
              <w:t>14 天内是否接触过新冠肺炎确诊病例、疑似病例、已知无症状感染者、居家隔离观察人员。</w:t>
            </w:r>
            <w:r>
              <w:rPr>
                <w:rFonts w:hint="eastAsia"/>
                <w:spacing w:val="-11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pacing w:val="-6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是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否</w:t>
            </w:r>
            <w:r>
              <w:rPr>
                <w:rFonts w:hint="eastAsia"/>
                <w:szCs w:val="21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98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8.</w:t>
            </w:r>
            <w:r>
              <w:rPr>
                <w:rFonts w:hint="eastAsia"/>
                <w:spacing w:val="-11"/>
                <w:sz w:val="21"/>
                <w:szCs w:val="21"/>
              </w:rPr>
              <w:t>14天内是否有发热、干咳、乏力、咽痛、嗅(味）觉减退、腹泻等症状，且未排除传染病感染。</w:t>
            </w:r>
            <w:r>
              <w:rPr>
                <w:rFonts w:hint="eastAsia"/>
                <w:spacing w:val="-11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是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否</w:t>
            </w:r>
            <w:r>
              <w:rPr>
                <w:rFonts w:hint="eastAsia"/>
                <w:spacing w:val="-17"/>
                <w:sz w:val="21"/>
                <w:szCs w:val="21"/>
              </w:rPr>
              <w:t xml:space="preserve">                       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</w:trPr>
        <w:tc>
          <w:tcPr>
            <w:tcW w:w="98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9.14天内是否参加聚集性活动。                                                   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是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否</w:t>
            </w:r>
            <w:r>
              <w:rPr>
                <w:rFonts w:hint="eastAsia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8" w:hRule="exact"/>
        </w:trPr>
        <w:tc>
          <w:tcPr>
            <w:tcW w:w="9840" w:type="dxa"/>
            <w:gridSpan w:val="3"/>
            <w:vAlign w:val="center"/>
          </w:tcPr>
          <w:p>
            <w:pPr>
              <w:ind w:firstLine="211" w:firstLineChars="10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 xml:space="preserve"> 以上内容属实，如隐瞒、虚报，本人承担一切法律责任和相应后果。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参加会议人员报到时请将此表交给会务组，谢谢配合！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</w:t>
            </w:r>
            <w:r>
              <w:rPr>
                <w:rFonts w:hint="eastAsia"/>
                <w:sz w:val="24"/>
                <w:szCs w:val="24"/>
              </w:rPr>
              <w:t xml:space="preserve"> 人员签字：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填报时间：       年    月     日</w:t>
            </w:r>
          </w:p>
        </w:tc>
      </w:tr>
    </w:tbl>
    <w:p>
      <w:pPr>
        <w:spacing w:line="520" w:lineRule="exact"/>
        <w:rPr>
          <w:rFonts w:eastAsia="仿宋"/>
          <w:sz w:val="28"/>
          <w:szCs w:val="28"/>
        </w:rPr>
      </w:pPr>
    </w:p>
    <w:p>
      <w:pPr>
        <w:spacing w:line="520" w:lineRule="exact"/>
        <w:ind w:firstLine="560" w:firstLineChars="200"/>
        <w:rPr>
          <w:rFonts w:eastAsia="仿宋"/>
          <w:sz w:val="28"/>
          <w:szCs w:val="28"/>
        </w:rPr>
      </w:pPr>
    </w:p>
    <w:p>
      <w:pPr>
        <w:jc w:val="both"/>
        <w:rPr>
          <w:rFonts w:hint="eastAsia" w:asciiTheme="majorEastAsia" w:hAnsiTheme="majorEastAsia" w:eastAsiaTheme="majorEastAsia" w:cstheme="majorEastAsia"/>
          <w:b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附件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  <w:lang w:val="en-US" w:eastAsia="zh-CN"/>
        </w:rPr>
        <w:t>4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个人14天内行程及健康监测情况表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/>
          <w:b/>
          <w:sz w:val="44"/>
          <w:szCs w:val="44"/>
        </w:rPr>
      </w:pPr>
    </w:p>
    <w:tbl>
      <w:tblPr>
        <w:tblStyle w:val="9"/>
        <w:tblW w:w="9757" w:type="dxa"/>
        <w:tblInd w:w="-1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1921"/>
        <w:gridCol w:w="1020"/>
        <w:gridCol w:w="1438"/>
        <w:gridCol w:w="1563"/>
        <w:gridCol w:w="1599"/>
        <w:gridCol w:w="129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92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92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10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体温</w:t>
            </w:r>
          </w:p>
        </w:tc>
        <w:tc>
          <w:tcPr>
            <w:tcW w:w="46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行程</w:t>
            </w:r>
          </w:p>
        </w:tc>
        <w:tc>
          <w:tcPr>
            <w:tcW w:w="1294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9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目的地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外出时间</w:t>
            </w:r>
          </w:p>
        </w:tc>
        <w:tc>
          <w:tcPr>
            <w:tcW w:w="15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返回时间</w:t>
            </w:r>
          </w:p>
        </w:tc>
        <w:tc>
          <w:tcPr>
            <w:tcW w:w="129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填报人（签字）： </w:t>
      </w:r>
      <w:r>
        <w:rPr>
          <w:rFonts w:hint="eastAsia"/>
          <w:sz w:val="28"/>
          <w:szCs w:val="28"/>
          <w:u w:val="single"/>
        </w:rPr>
        <w:t xml:space="preserve">                        </w:t>
      </w:r>
      <w:r>
        <w:rPr>
          <w:rFonts w:hint="eastAsia"/>
          <w:sz w:val="28"/>
          <w:szCs w:val="28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315" w:leftChars="-150"/>
        <w:textAlignment w:val="auto"/>
        <w:rPr>
          <w:rFonts w:ascii="仿宋_GB2312"/>
          <w:sz w:val="28"/>
        </w:rPr>
      </w:pPr>
      <w:r>
        <w:rPr>
          <w:rFonts w:hint="eastAsia"/>
          <w:sz w:val="28"/>
          <w:szCs w:val="28"/>
        </w:rPr>
        <w:t>报到时请将此表</w:t>
      </w:r>
      <w:r>
        <w:rPr>
          <w:rFonts w:hint="eastAsia"/>
          <w:sz w:val="28"/>
          <w:szCs w:val="28"/>
          <w:lang w:eastAsia="zh-CN"/>
        </w:rPr>
        <w:t>和</w:t>
      </w:r>
      <w:r>
        <w:rPr>
          <w:rFonts w:hint="eastAsia"/>
          <w:sz w:val="28"/>
          <w:szCs w:val="28"/>
        </w:rPr>
        <w:t>个人健康承诺表交给</w:t>
      </w:r>
      <w:r>
        <w:rPr>
          <w:rFonts w:hint="eastAsia"/>
          <w:sz w:val="28"/>
          <w:szCs w:val="28"/>
          <w:lang w:eastAsia="zh-CN"/>
        </w:rPr>
        <w:t>班主任</w:t>
      </w:r>
      <w:r>
        <w:rPr>
          <w:rFonts w:hint="eastAsia"/>
          <w:sz w:val="28"/>
          <w:szCs w:val="28"/>
        </w:rPr>
        <w:t xml:space="preserve">，谢谢配合！  </w:t>
      </w:r>
    </w:p>
    <w:p>
      <w:pPr>
        <w:ind w:left="3975" w:hanging="3975" w:hangingChars="900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 xml:space="preserve">附件5           </w:t>
      </w:r>
    </w:p>
    <w:p>
      <w:pPr>
        <w:ind w:left="3960" w:leftChars="1675" w:hanging="442" w:hangingChars="100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学习总结</w:t>
      </w:r>
    </w:p>
    <w:p>
      <w:pPr>
        <w:rPr>
          <w:b/>
          <w:sz w:val="24"/>
        </w:rPr>
      </w:pPr>
    </w:p>
    <w:p>
      <w:pPr>
        <w:spacing w:line="320" w:lineRule="exact"/>
        <w:ind w:firstLine="964" w:firstLineChars="400"/>
        <w:rPr>
          <w:rFonts w:hint="eastAsia" w:ascii="仿宋" w:hAnsi="仿宋" w:eastAsia="宋体" w:cs="仿宋_GB2312"/>
          <w:sz w:val="32"/>
          <w:szCs w:val="32"/>
          <w:lang w:eastAsia="zh-CN"/>
        </w:rPr>
      </w:pPr>
      <w:r>
        <w:rPr>
          <w:rFonts w:hint="eastAsia"/>
          <w:b/>
          <w:sz w:val="24"/>
        </w:rPr>
        <w:t>姓名：</w:t>
      </w:r>
      <w:r>
        <w:rPr>
          <w:rFonts w:hint="eastAsia"/>
          <w:b/>
          <w:sz w:val="24"/>
          <w:lang w:val="en-US" w:eastAsia="zh-CN"/>
        </w:rPr>
        <w:t xml:space="preserve">                  </w:t>
      </w:r>
      <w:r>
        <w:rPr>
          <w:rFonts w:hint="eastAsia"/>
          <w:b/>
          <w:sz w:val="24"/>
        </w:rPr>
        <w:t>学号</w:t>
      </w:r>
      <w:r>
        <w:rPr>
          <w:rFonts w:hint="eastAsia"/>
          <w:b/>
          <w:sz w:val="24"/>
          <w:lang w:eastAsia="zh-CN"/>
        </w:rPr>
        <w:t>：</w:t>
      </w:r>
      <w:r>
        <w:rPr>
          <w:rFonts w:hint="eastAsia"/>
          <w:b/>
          <w:sz w:val="24"/>
          <w:lang w:val="en-US" w:eastAsia="zh-CN"/>
        </w:rPr>
        <w:t xml:space="preserve">               </w:t>
      </w:r>
      <w:r>
        <w:rPr>
          <w:rFonts w:hint="eastAsia"/>
          <w:b/>
          <w:sz w:val="24"/>
        </w:rPr>
        <w:t>培训时间</w:t>
      </w:r>
      <w:r>
        <w:rPr>
          <w:rFonts w:hint="eastAsia"/>
          <w:b/>
          <w:sz w:val="24"/>
          <w:lang w:eastAsia="zh-CN"/>
        </w:rPr>
        <w:t>：</w:t>
      </w:r>
    </w:p>
    <w:p>
      <w:pPr>
        <w:spacing w:line="500" w:lineRule="exact"/>
        <w:ind w:left="-315" w:leftChars="-150"/>
        <w:rPr>
          <w:rFonts w:ascii="仿宋_GB2312"/>
          <w:sz w:val="28"/>
        </w:rPr>
      </w:pPr>
    </w:p>
    <w:sectPr>
      <w:headerReference r:id="rId3" w:type="default"/>
      <w:footerReference r:id="rId4" w:type="default"/>
      <w:footerReference r:id="rId5" w:type="even"/>
      <w:pgSz w:w="11907" w:h="16840"/>
      <w:pgMar w:top="1531" w:right="1418" w:bottom="1474" w:left="1474" w:header="794" w:footer="62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page" w:x="6055" w:y="-428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8</w:t>
    </w:r>
    <w:r>
      <w:rPr>
        <w:rStyle w:val="11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C2F854"/>
    <w:multiLevelType w:val="singleLevel"/>
    <w:tmpl w:val="7DC2F854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TJhMzFhYzk1Y2U2ODlmOWE0NDY3ODEzYmU3MTA5OWMifQ=="/>
  </w:docVars>
  <w:rsids>
    <w:rsidRoot w:val="00DA6C18"/>
    <w:rsid w:val="0001608A"/>
    <w:rsid w:val="00034B57"/>
    <w:rsid w:val="0004299F"/>
    <w:rsid w:val="00044668"/>
    <w:rsid w:val="0004719D"/>
    <w:rsid w:val="00053CAD"/>
    <w:rsid w:val="00070C6B"/>
    <w:rsid w:val="0008068E"/>
    <w:rsid w:val="00085471"/>
    <w:rsid w:val="00086BF5"/>
    <w:rsid w:val="00096B05"/>
    <w:rsid w:val="000A13C3"/>
    <w:rsid w:val="000A2E5C"/>
    <w:rsid w:val="000A693B"/>
    <w:rsid w:val="000B0D95"/>
    <w:rsid w:val="000B610A"/>
    <w:rsid w:val="000B620A"/>
    <w:rsid w:val="000C1F55"/>
    <w:rsid w:val="000D74CD"/>
    <w:rsid w:val="001033E9"/>
    <w:rsid w:val="0010514B"/>
    <w:rsid w:val="00124F10"/>
    <w:rsid w:val="001403A9"/>
    <w:rsid w:val="00140AB6"/>
    <w:rsid w:val="00141329"/>
    <w:rsid w:val="001540F4"/>
    <w:rsid w:val="00155470"/>
    <w:rsid w:val="00163668"/>
    <w:rsid w:val="00163993"/>
    <w:rsid w:val="00170EF5"/>
    <w:rsid w:val="0017192B"/>
    <w:rsid w:val="001778A8"/>
    <w:rsid w:val="00192B45"/>
    <w:rsid w:val="001A5C23"/>
    <w:rsid w:val="001A65C6"/>
    <w:rsid w:val="001B2B46"/>
    <w:rsid w:val="001C385E"/>
    <w:rsid w:val="001D6159"/>
    <w:rsid w:val="001E1A7A"/>
    <w:rsid w:val="001E3087"/>
    <w:rsid w:val="001F6BC4"/>
    <w:rsid w:val="002052A2"/>
    <w:rsid w:val="00210233"/>
    <w:rsid w:val="00212711"/>
    <w:rsid w:val="00214AAE"/>
    <w:rsid w:val="00217986"/>
    <w:rsid w:val="00220BE2"/>
    <w:rsid w:val="00222B62"/>
    <w:rsid w:val="00237237"/>
    <w:rsid w:val="00243B63"/>
    <w:rsid w:val="00245D18"/>
    <w:rsid w:val="00251372"/>
    <w:rsid w:val="00256ECE"/>
    <w:rsid w:val="00260A37"/>
    <w:rsid w:val="00262B23"/>
    <w:rsid w:val="00262BF0"/>
    <w:rsid w:val="00264B8F"/>
    <w:rsid w:val="00270B55"/>
    <w:rsid w:val="00282987"/>
    <w:rsid w:val="00282CE7"/>
    <w:rsid w:val="00284F74"/>
    <w:rsid w:val="00290BB8"/>
    <w:rsid w:val="00295E4A"/>
    <w:rsid w:val="002A3BA6"/>
    <w:rsid w:val="002A7585"/>
    <w:rsid w:val="002B3AD8"/>
    <w:rsid w:val="002B6242"/>
    <w:rsid w:val="002C0DCB"/>
    <w:rsid w:val="002C0F1B"/>
    <w:rsid w:val="002C6BD5"/>
    <w:rsid w:val="002D0235"/>
    <w:rsid w:val="002D1DBE"/>
    <w:rsid w:val="002D3863"/>
    <w:rsid w:val="002D6BF0"/>
    <w:rsid w:val="002E3FF5"/>
    <w:rsid w:val="002E52F1"/>
    <w:rsid w:val="002F289D"/>
    <w:rsid w:val="002F5A56"/>
    <w:rsid w:val="003049AB"/>
    <w:rsid w:val="00304B30"/>
    <w:rsid w:val="00305D69"/>
    <w:rsid w:val="003212EF"/>
    <w:rsid w:val="00335C08"/>
    <w:rsid w:val="003444BE"/>
    <w:rsid w:val="0034668E"/>
    <w:rsid w:val="003475DB"/>
    <w:rsid w:val="00364B40"/>
    <w:rsid w:val="00367FE0"/>
    <w:rsid w:val="0039010B"/>
    <w:rsid w:val="00392251"/>
    <w:rsid w:val="0039321D"/>
    <w:rsid w:val="00393A71"/>
    <w:rsid w:val="00393AB1"/>
    <w:rsid w:val="003974E1"/>
    <w:rsid w:val="003A565D"/>
    <w:rsid w:val="003A7DC6"/>
    <w:rsid w:val="003B097A"/>
    <w:rsid w:val="003B0C8D"/>
    <w:rsid w:val="003D7AEF"/>
    <w:rsid w:val="003E3976"/>
    <w:rsid w:val="003E6C39"/>
    <w:rsid w:val="003F2967"/>
    <w:rsid w:val="003F4D2C"/>
    <w:rsid w:val="00407F20"/>
    <w:rsid w:val="00415D27"/>
    <w:rsid w:val="0042083E"/>
    <w:rsid w:val="0042237E"/>
    <w:rsid w:val="00425509"/>
    <w:rsid w:val="00426861"/>
    <w:rsid w:val="004304F6"/>
    <w:rsid w:val="00435367"/>
    <w:rsid w:val="00444235"/>
    <w:rsid w:val="004450AE"/>
    <w:rsid w:val="004457BF"/>
    <w:rsid w:val="004530B5"/>
    <w:rsid w:val="0045357C"/>
    <w:rsid w:val="0046053D"/>
    <w:rsid w:val="00465956"/>
    <w:rsid w:val="00473EB3"/>
    <w:rsid w:val="004868D4"/>
    <w:rsid w:val="004A65A1"/>
    <w:rsid w:val="00501627"/>
    <w:rsid w:val="005017EF"/>
    <w:rsid w:val="0051049A"/>
    <w:rsid w:val="00511881"/>
    <w:rsid w:val="00521D10"/>
    <w:rsid w:val="00525AD5"/>
    <w:rsid w:val="00536D0B"/>
    <w:rsid w:val="00552CE7"/>
    <w:rsid w:val="005536DB"/>
    <w:rsid w:val="005550FB"/>
    <w:rsid w:val="00557E9E"/>
    <w:rsid w:val="00560106"/>
    <w:rsid w:val="005623A0"/>
    <w:rsid w:val="0056248D"/>
    <w:rsid w:val="00564110"/>
    <w:rsid w:val="005674A8"/>
    <w:rsid w:val="00584782"/>
    <w:rsid w:val="00584A05"/>
    <w:rsid w:val="005A722A"/>
    <w:rsid w:val="005D3672"/>
    <w:rsid w:val="005E23E8"/>
    <w:rsid w:val="005E7F46"/>
    <w:rsid w:val="005F0550"/>
    <w:rsid w:val="00600715"/>
    <w:rsid w:val="0060279F"/>
    <w:rsid w:val="00613AA0"/>
    <w:rsid w:val="0061706B"/>
    <w:rsid w:val="00617CA6"/>
    <w:rsid w:val="00625E2F"/>
    <w:rsid w:val="00630BA6"/>
    <w:rsid w:val="0063578B"/>
    <w:rsid w:val="00641DF8"/>
    <w:rsid w:val="0064406E"/>
    <w:rsid w:val="006476A0"/>
    <w:rsid w:val="006573D0"/>
    <w:rsid w:val="0065767B"/>
    <w:rsid w:val="00661EE1"/>
    <w:rsid w:val="0066278B"/>
    <w:rsid w:val="00676CA6"/>
    <w:rsid w:val="00681AE7"/>
    <w:rsid w:val="006848C1"/>
    <w:rsid w:val="006A3734"/>
    <w:rsid w:val="006A44C4"/>
    <w:rsid w:val="006A4D19"/>
    <w:rsid w:val="006B1D39"/>
    <w:rsid w:val="006B4B5E"/>
    <w:rsid w:val="006B6806"/>
    <w:rsid w:val="006C0F21"/>
    <w:rsid w:val="006C3D0E"/>
    <w:rsid w:val="006C607F"/>
    <w:rsid w:val="006D4D49"/>
    <w:rsid w:val="006F5578"/>
    <w:rsid w:val="006F7CE6"/>
    <w:rsid w:val="00701E3C"/>
    <w:rsid w:val="00716A2F"/>
    <w:rsid w:val="00723EF4"/>
    <w:rsid w:val="00751E01"/>
    <w:rsid w:val="00754DDC"/>
    <w:rsid w:val="00757199"/>
    <w:rsid w:val="00771BDF"/>
    <w:rsid w:val="0078389B"/>
    <w:rsid w:val="0078553D"/>
    <w:rsid w:val="007A3DA3"/>
    <w:rsid w:val="007B74C2"/>
    <w:rsid w:val="007B7C03"/>
    <w:rsid w:val="007C022F"/>
    <w:rsid w:val="007D15FA"/>
    <w:rsid w:val="007D2525"/>
    <w:rsid w:val="007E7FB7"/>
    <w:rsid w:val="00805585"/>
    <w:rsid w:val="00822393"/>
    <w:rsid w:val="00824719"/>
    <w:rsid w:val="0083334E"/>
    <w:rsid w:val="0084660D"/>
    <w:rsid w:val="0084760D"/>
    <w:rsid w:val="0085530C"/>
    <w:rsid w:val="008564EE"/>
    <w:rsid w:val="00863A41"/>
    <w:rsid w:val="00870276"/>
    <w:rsid w:val="00881B44"/>
    <w:rsid w:val="00896C5A"/>
    <w:rsid w:val="008B486F"/>
    <w:rsid w:val="008C7DEF"/>
    <w:rsid w:val="008D4D7B"/>
    <w:rsid w:val="008D7850"/>
    <w:rsid w:val="008E2DB6"/>
    <w:rsid w:val="008E43F7"/>
    <w:rsid w:val="008E53D1"/>
    <w:rsid w:val="008F11B5"/>
    <w:rsid w:val="008F3A2B"/>
    <w:rsid w:val="00911125"/>
    <w:rsid w:val="00911B5D"/>
    <w:rsid w:val="00925492"/>
    <w:rsid w:val="009335D2"/>
    <w:rsid w:val="009707C2"/>
    <w:rsid w:val="00974FF4"/>
    <w:rsid w:val="009A3BE3"/>
    <w:rsid w:val="009A40B3"/>
    <w:rsid w:val="009A68F8"/>
    <w:rsid w:val="009B209D"/>
    <w:rsid w:val="009B5F49"/>
    <w:rsid w:val="009B66B4"/>
    <w:rsid w:val="009C1BE9"/>
    <w:rsid w:val="009C5323"/>
    <w:rsid w:val="009D3687"/>
    <w:rsid w:val="009D3AEE"/>
    <w:rsid w:val="009E1424"/>
    <w:rsid w:val="009E1847"/>
    <w:rsid w:val="009F6451"/>
    <w:rsid w:val="009F6CA1"/>
    <w:rsid w:val="009F7FDC"/>
    <w:rsid w:val="00A11228"/>
    <w:rsid w:val="00A35743"/>
    <w:rsid w:val="00A405A5"/>
    <w:rsid w:val="00A504AC"/>
    <w:rsid w:val="00A566D3"/>
    <w:rsid w:val="00A65C8E"/>
    <w:rsid w:val="00A70F61"/>
    <w:rsid w:val="00A72412"/>
    <w:rsid w:val="00A74092"/>
    <w:rsid w:val="00A836C8"/>
    <w:rsid w:val="00A90221"/>
    <w:rsid w:val="00A9253A"/>
    <w:rsid w:val="00A9266E"/>
    <w:rsid w:val="00A9297D"/>
    <w:rsid w:val="00AD40CA"/>
    <w:rsid w:val="00AD7605"/>
    <w:rsid w:val="00AE79C2"/>
    <w:rsid w:val="00AF41A3"/>
    <w:rsid w:val="00B128B3"/>
    <w:rsid w:val="00B156DB"/>
    <w:rsid w:val="00B169FE"/>
    <w:rsid w:val="00B17FB6"/>
    <w:rsid w:val="00B22CF5"/>
    <w:rsid w:val="00B26688"/>
    <w:rsid w:val="00B2690C"/>
    <w:rsid w:val="00B3008C"/>
    <w:rsid w:val="00B31423"/>
    <w:rsid w:val="00B4184D"/>
    <w:rsid w:val="00B51411"/>
    <w:rsid w:val="00B71345"/>
    <w:rsid w:val="00B71FFF"/>
    <w:rsid w:val="00B72931"/>
    <w:rsid w:val="00B74F16"/>
    <w:rsid w:val="00B811E9"/>
    <w:rsid w:val="00B933B2"/>
    <w:rsid w:val="00BB0146"/>
    <w:rsid w:val="00BB1872"/>
    <w:rsid w:val="00BB327E"/>
    <w:rsid w:val="00BB6DCF"/>
    <w:rsid w:val="00BC14D9"/>
    <w:rsid w:val="00BD30B8"/>
    <w:rsid w:val="00BE0383"/>
    <w:rsid w:val="00BE056D"/>
    <w:rsid w:val="00BE19DF"/>
    <w:rsid w:val="00BE77DB"/>
    <w:rsid w:val="00C039D4"/>
    <w:rsid w:val="00C14270"/>
    <w:rsid w:val="00C15366"/>
    <w:rsid w:val="00C15384"/>
    <w:rsid w:val="00C155A6"/>
    <w:rsid w:val="00C775A7"/>
    <w:rsid w:val="00C862FA"/>
    <w:rsid w:val="00C86476"/>
    <w:rsid w:val="00C86489"/>
    <w:rsid w:val="00C92624"/>
    <w:rsid w:val="00C92AB8"/>
    <w:rsid w:val="00CB4192"/>
    <w:rsid w:val="00CB55BE"/>
    <w:rsid w:val="00CC28A1"/>
    <w:rsid w:val="00CC4CBC"/>
    <w:rsid w:val="00CD1D30"/>
    <w:rsid w:val="00CE0AAD"/>
    <w:rsid w:val="00CE771F"/>
    <w:rsid w:val="00CF1C6E"/>
    <w:rsid w:val="00D01AB2"/>
    <w:rsid w:val="00D1320C"/>
    <w:rsid w:val="00D21B81"/>
    <w:rsid w:val="00D253F6"/>
    <w:rsid w:val="00D26B45"/>
    <w:rsid w:val="00D6616C"/>
    <w:rsid w:val="00D70843"/>
    <w:rsid w:val="00D83272"/>
    <w:rsid w:val="00D9332E"/>
    <w:rsid w:val="00DA2D3E"/>
    <w:rsid w:val="00DA3897"/>
    <w:rsid w:val="00DA6C18"/>
    <w:rsid w:val="00DC161A"/>
    <w:rsid w:val="00DC1A00"/>
    <w:rsid w:val="00DC541F"/>
    <w:rsid w:val="00DC7852"/>
    <w:rsid w:val="00DF32D4"/>
    <w:rsid w:val="00E00206"/>
    <w:rsid w:val="00E02445"/>
    <w:rsid w:val="00E54658"/>
    <w:rsid w:val="00E7717D"/>
    <w:rsid w:val="00EA3A7F"/>
    <w:rsid w:val="00EA694B"/>
    <w:rsid w:val="00ED44BB"/>
    <w:rsid w:val="00ED46FD"/>
    <w:rsid w:val="00ED576F"/>
    <w:rsid w:val="00EE08E1"/>
    <w:rsid w:val="00EE610F"/>
    <w:rsid w:val="00EF3209"/>
    <w:rsid w:val="00F002B5"/>
    <w:rsid w:val="00F147F9"/>
    <w:rsid w:val="00F1506D"/>
    <w:rsid w:val="00F15B67"/>
    <w:rsid w:val="00F37185"/>
    <w:rsid w:val="00F441FA"/>
    <w:rsid w:val="00F5082E"/>
    <w:rsid w:val="00F50921"/>
    <w:rsid w:val="00F563DF"/>
    <w:rsid w:val="00F62703"/>
    <w:rsid w:val="00F736AE"/>
    <w:rsid w:val="00F81284"/>
    <w:rsid w:val="00FA6E60"/>
    <w:rsid w:val="00FB06E6"/>
    <w:rsid w:val="00FB6C78"/>
    <w:rsid w:val="00FC58B6"/>
    <w:rsid w:val="00FC7B3C"/>
    <w:rsid w:val="00FD1D01"/>
    <w:rsid w:val="00FE5C9F"/>
    <w:rsid w:val="00FF79A9"/>
    <w:rsid w:val="02740260"/>
    <w:rsid w:val="02943626"/>
    <w:rsid w:val="04453671"/>
    <w:rsid w:val="075D7254"/>
    <w:rsid w:val="085317F3"/>
    <w:rsid w:val="0A586EF5"/>
    <w:rsid w:val="0BD7523F"/>
    <w:rsid w:val="0CCB46DF"/>
    <w:rsid w:val="0DA16325"/>
    <w:rsid w:val="0E212992"/>
    <w:rsid w:val="0E5F432D"/>
    <w:rsid w:val="0F847D6D"/>
    <w:rsid w:val="100B1317"/>
    <w:rsid w:val="110B7F61"/>
    <w:rsid w:val="14036FE0"/>
    <w:rsid w:val="15AE30C6"/>
    <w:rsid w:val="1713627F"/>
    <w:rsid w:val="17F3089A"/>
    <w:rsid w:val="17FA26B7"/>
    <w:rsid w:val="186336E7"/>
    <w:rsid w:val="188C4ADE"/>
    <w:rsid w:val="18930709"/>
    <w:rsid w:val="1B336349"/>
    <w:rsid w:val="1C2D3B43"/>
    <w:rsid w:val="1CEC3499"/>
    <w:rsid w:val="1E3337B7"/>
    <w:rsid w:val="1F3B52F9"/>
    <w:rsid w:val="200C17F8"/>
    <w:rsid w:val="22D67754"/>
    <w:rsid w:val="23D474F8"/>
    <w:rsid w:val="240779B4"/>
    <w:rsid w:val="25E17825"/>
    <w:rsid w:val="26766794"/>
    <w:rsid w:val="280A4712"/>
    <w:rsid w:val="28AE3D8F"/>
    <w:rsid w:val="29F41E91"/>
    <w:rsid w:val="29FF7D59"/>
    <w:rsid w:val="2ACA43D3"/>
    <w:rsid w:val="2B6538FC"/>
    <w:rsid w:val="2F9673D3"/>
    <w:rsid w:val="31384AAC"/>
    <w:rsid w:val="324032A6"/>
    <w:rsid w:val="338F6574"/>
    <w:rsid w:val="33BE787C"/>
    <w:rsid w:val="346805EE"/>
    <w:rsid w:val="34BD2873"/>
    <w:rsid w:val="36204B66"/>
    <w:rsid w:val="37E83776"/>
    <w:rsid w:val="38B8779D"/>
    <w:rsid w:val="38BC6B8E"/>
    <w:rsid w:val="39A025B1"/>
    <w:rsid w:val="39B3010C"/>
    <w:rsid w:val="3C1A0D7E"/>
    <w:rsid w:val="3D4E2CCD"/>
    <w:rsid w:val="3FA765C2"/>
    <w:rsid w:val="40903328"/>
    <w:rsid w:val="40B3790E"/>
    <w:rsid w:val="40CB6E2A"/>
    <w:rsid w:val="414D5CD7"/>
    <w:rsid w:val="42BE23FB"/>
    <w:rsid w:val="44745BE8"/>
    <w:rsid w:val="448F5372"/>
    <w:rsid w:val="483D3A51"/>
    <w:rsid w:val="48A75839"/>
    <w:rsid w:val="490B3EF9"/>
    <w:rsid w:val="4B525886"/>
    <w:rsid w:val="4BA12070"/>
    <w:rsid w:val="4CF72E45"/>
    <w:rsid w:val="4D596D49"/>
    <w:rsid w:val="4D8E67FC"/>
    <w:rsid w:val="4DA61094"/>
    <w:rsid w:val="4E36543B"/>
    <w:rsid w:val="4E9C79B8"/>
    <w:rsid w:val="4EF30C45"/>
    <w:rsid w:val="4FB93D2F"/>
    <w:rsid w:val="50E62A0E"/>
    <w:rsid w:val="51123B3B"/>
    <w:rsid w:val="51302538"/>
    <w:rsid w:val="51FB213B"/>
    <w:rsid w:val="52304B20"/>
    <w:rsid w:val="523404FC"/>
    <w:rsid w:val="5247208D"/>
    <w:rsid w:val="543E7DD5"/>
    <w:rsid w:val="54DD59FC"/>
    <w:rsid w:val="56046CCD"/>
    <w:rsid w:val="56133223"/>
    <w:rsid w:val="561E1BC5"/>
    <w:rsid w:val="568D1A53"/>
    <w:rsid w:val="56A539D4"/>
    <w:rsid w:val="577F10B2"/>
    <w:rsid w:val="584301C2"/>
    <w:rsid w:val="5B7E4AB9"/>
    <w:rsid w:val="5D071C0A"/>
    <w:rsid w:val="5D705AD2"/>
    <w:rsid w:val="5DF4241E"/>
    <w:rsid w:val="600439E1"/>
    <w:rsid w:val="60145B8B"/>
    <w:rsid w:val="60314E97"/>
    <w:rsid w:val="60CA6121"/>
    <w:rsid w:val="60CB71B5"/>
    <w:rsid w:val="60D30701"/>
    <w:rsid w:val="6225048E"/>
    <w:rsid w:val="632F094E"/>
    <w:rsid w:val="641047FE"/>
    <w:rsid w:val="6557402B"/>
    <w:rsid w:val="6742516C"/>
    <w:rsid w:val="67B8156B"/>
    <w:rsid w:val="693A27A5"/>
    <w:rsid w:val="69CF00DA"/>
    <w:rsid w:val="6AEF234F"/>
    <w:rsid w:val="6B49140C"/>
    <w:rsid w:val="6B937AFB"/>
    <w:rsid w:val="6B9E2A3D"/>
    <w:rsid w:val="6C0343DB"/>
    <w:rsid w:val="6CD9429C"/>
    <w:rsid w:val="6DBE237E"/>
    <w:rsid w:val="6E20163D"/>
    <w:rsid w:val="6E2C4E03"/>
    <w:rsid w:val="6E7E6EBD"/>
    <w:rsid w:val="6E9815C6"/>
    <w:rsid w:val="6EAA770F"/>
    <w:rsid w:val="6EC46662"/>
    <w:rsid w:val="6EF93411"/>
    <w:rsid w:val="709C0B12"/>
    <w:rsid w:val="70B27874"/>
    <w:rsid w:val="73146EE2"/>
    <w:rsid w:val="74AB78D6"/>
    <w:rsid w:val="755151AC"/>
    <w:rsid w:val="77104418"/>
    <w:rsid w:val="7743069E"/>
    <w:rsid w:val="7D304F96"/>
    <w:rsid w:val="7D5F13CA"/>
    <w:rsid w:val="7DCD32FA"/>
    <w:rsid w:val="7EDC594C"/>
    <w:rsid w:val="7F49583F"/>
    <w:rsid w:val="7F757CA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0">
    <w:name w:val="Default Paragraph Font"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5"/>
    <w:qFormat/>
    <w:uiPriority w:val="99"/>
    <w:pPr>
      <w:spacing w:line="460" w:lineRule="exact"/>
      <w:ind w:left="851" w:leftChars="-52" w:hanging="960" w:hangingChars="300"/>
      <w:jc w:val="left"/>
    </w:pPr>
    <w:rPr>
      <w:rFonts w:ascii="仿宋_GB2312" w:eastAsia="仿宋_GB2312"/>
      <w:sz w:val="32"/>
    </w:rPr>
  </w:style>
  <w:style w:type="paragraph" w:styleId="4">
    <w:name w:val="Date"/>
    <w:basedOn w:val="1"/>
    <w:next w:val="1"/>
    <w:link w:val="16"/>
    <w:qFormat/>
    <w:uiPriority w:val="99"/>
    <w:pPr>
      <w:ind w:left="100" w:leftChars="2500"/>
    </w:pPr>
  </w:style>
  <w:style w:type="paragraph" w:styleId="5">
    <w:name w:val="Balloon Text"/>
    <w:basedOn w:val="1"/>
    <w:link w:val="17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lock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99"/>
    <w:rPr>
      <w:rFonts w:cs="Times New Roman"/>
    </w:rPr>
  </w:style>
  <w:style w:type="character" w:styleId="12">
    <w:name w:val="Emphasis"/>
    <w:basedOn w:val="10"/>
    <w:qFormat/>
    <w:uiPriority w:val="99"/>
    <w:rPr>
      <w:rFonts w:cs="Times New Roman"/>
      <w:i/>
      <w:iCs/>
    </w:rPr>
  </w:style>
  <w:style w:type="character" w:styleId="13">
    <w:name w:val="Hyperlink"/>
    <w:basedOn w:val="10"/>
    <w:qFormat/>
    <w:uiPriority w:val="99"/>
    <w:rPr>
      <w:rFonts w:cs="Times New Roman"/>
      <w:color w:val="0000FF"/>
      <w:u w:val="single"/>
    </w:rPr>
  </w:style>
  <w:style w:type="character" w:customStyle="1" w:styleId="14">
    <w:name w:val="标题 1 Char"/>
    <w:basedOn w:val="10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5">
    <w:name w:val="正文文本缩进 Char"/>
    <w:basedOn w:val="10"/>
    <w:link w:val="3"/>
    <w:semiHidden/>
    <w:qFormat/>
    <w:locked/>
    <w:uiPriority w:val="99"/>
    <w:rPr>
      <w:rFonts w:cs="Times New Roman"/>
      <w:sz w:val="24"/>
      <w:szCs w:val="24"/>
    </w:rPr>
  </w:style>
  <w:style w:type="character" w:customStyle="1" w:styleId="16">
    <w:name w:val="日期 Char"/>
    <w:basedOn w:val="10"/>
    <w:link w:val="4"/>
    <w:semiHidden/>
    <w:qFormat/>
    <w:locked/>
    <w:uiPriority w:val="99"/>
    <w:rPr>
      <w:rFonts w:cs="Times New Roman"/>
      <w:sz w:val="24"/>
      <w:szCs w:val="24"/>
    </w:rPr>
  </w:style>
  <w:style w:type="character" w:customStyle="1" w:styleId="17">
    <w:name w:val="批注框文本 Char"/>
    <w:basedOn w:val="10"/>
    <w:link w:val="5"/>
    <w:semiHidden/>
    <w:qFormat/>
    <w:locked/>
    <w:uiPriority w:val="99"/>
    <w:rPr>
      <w:rFonts w:cs="Times New Roman"/>
      <w:sz w:val="2"/>
    </w:rPr>
  </w:style>
  <w:style w:type="character" w:customStyle="1" w:styleId="18">
    <w:name w:val="页脚 Char"/>
    <w:basedOn w:val="10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9">
    <w:name w:val="页眉 Char"/>
    <w:basedOn w:val="10"/>
    <w:link w:val="7"/>
    <w:semiHidden/>
    <w:qFormat/>
    <w:locked/>
    <w:uiPriority w:val="99"/>
    <w:rPr>
      <w:rFonts w:cs="Times New Roman"/>
      <w:sz w:val="18"/>
      <w:szCs w:val="18"/>
    </w:rPr>
  </w:style>
  <w:style w:type="paragraph" w:customStyle="1" w:styleId="20">
    <w:name w:val="Char"/>
    <w:basedOn w:val="1"/>
    <w:qFormat/>
    <w:uiPriority w:val="99"/>
  </w:style>
  <w:style w:type="character" w:customStyle="1" w:styleId="21">
    <w:name w:val="lemmatitleh1"/>
    <w:basedOn w:val="10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DJZX</Company>
  <Pages>8</Pages>
  <Words>2207</Words>
  <Characters>2440</Characters>
  <Lines>7</Lines>
  <Paragraphs>5</Paragraphs>
  <TotalTime>0</TotalTime>
  <ScaleCrop>false</ScaleCrop>
  <LinksUpToDate>false</LinksUpToDate>
  <CharactersWithSpaces>3347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2011-04-02T00:56:00Z</dcterms:created>
  <dc:creator>QCS</dc:creator>
  <cp:lastModifiedBy>謙謙結</cp:lastModifiedBy>
  <cp:lastPrinted>2021-01-13T01:52:00Z</cp:lastPrinted>
  <dcterms:modified xsi:type="dcterms:W3CDTF">2022-05-12T01:37:47Z</dcterms:modified>
  <dc:title>桂安职培字[2004] 14号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52715738137E4562A697C591957ACAC3</vt:lpwstr>
  </property>
</Properties>
</file>