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460" w:lineRule="exact"/>
        <w:rPr>
          <w:sz w:val="50"/>
          <w:szCs w:val="50"/>
        </w:rPr>
      </w:pPr>
    </w:p>
    <w:p>
      <w:pPr>
        <w:spacing w:line="46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126</w:t>
      </w:r>
      <w:r>
        <w:rPr>
          <w:rFonts w:hint="eastAsia" w:ascii="仿宋" w:hAnsi="仿宋" w:eastAsia="仿宋"/>
          <w:sz w:val="32"/>
        </w:rPr>
        <w:t>号</w:t>
      </w:r>
    </w:p>
    <w:p>
      <w:pPr>
        <w:spacing w:line="460" w:lineRule="exact"/>
        <w:rPr>
          <w:rFonts w:ascii="仿宋" w:hAnsi="仿宋" w:eastAsia="仿宋"/>
          <w:sz w:val="32"/>
        </w:rPr>
      </w:pPr>
      <w:r>
        <w:pict>
          <v:line id="直线 5" o:spid="_x0000_s1026" o:spt="20" style="position:absolute;left:0pt;margin-left:8pt;margin-top:15.6pt;height:0pt;width:441pt;z-index:251659264;mso-width-relative:page;mso-height-relative:page;" stroked="t" coordsize="21600,21600" o:gfxdata="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n/ks1gAAAAgBAAAPAAAAAAAAAAEAIAAAACIAAABkcnMvZG93bnJl&#10;di54bWxQSwECFAAUAAAACACHTuJAfIsXB8YBAACCAwAADgAAAAAAAAABACAAAAAlAQAAZHJzL2Uy&#10;b0RvYy54bWxQSwUGAAAAAAYABgBZAQAAXQUAAAAA&#10;">
            <v:path arrowok="t"/>
            <v:fill focussize="0,0"/>
            <v:stroke weight="1.75pt" color="#FF0000"/>
            <v:imagedata o:title=""/>
            <o:lock v:ext="edit"/>
          </v:line>
        </w:pict>
      </w:r>
    </w:p>
    <w:p>
      <w:pPr>
        <w:pStyle w:val="2"/>
        <w:spacing w:before="0" w:after="0" w:line="240" w:lineRule="exact"/>
        <w:jc w:val="center"/>
        <w:rPr>
          <w:rFonts w:ascii="仿宋" w:hAnsi="仿宋" w:eastAsia="仿宋" w:cs="仿宋"/>
          <w:sz w:val="44"/>
          <w:szCs w:val="44"/>
        </w:rPr>
      </w:pPr>
    </w:p>
    <w:p>
      <w:pPr>
        <w:pStyle w:val="2"/>
        <w:spacing w:before="0" w:after="0" w:line="500" w:lineRule="exact"/>
        <w:jc w:val="center"/>
        <w:rPr>
          <w:rFonts w:hint="eastAsia"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广西安全生产职业培训中心关于举办</w:t>
      </w:r>
    </w:p>
    <w:p>
      <w:pPr>
        <w:pStyle w:val="2"/>
        <w:spacing w:before="0" w:after="0" w:line="500" w:lineRule="exact"/>
        <w:jc w:val="center"/>
        <w:rPr>
          <w:rFonts w:hint="eastAsia"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安全培训教师岗位及继续教育培训班的通知</w:t>
      </w:r>
    </w:p>
    <w:p>
      <w:pPr>
        <w:spacing w:line="180" w:lineRule="exact"/>
        <w:rPr>
          <w:rFonts w:ascii="仿宋" w:hAnsi="仿宋" w:eastAsia="仿宋"/>
          <w:sz w:val="28"/>
        </w:rPr>
      </w:pPr>
    </w:p>
    <w:p>
      <w:pPr>
        <w:spacing w:line="530" w:lineRule="exact"/>
        <w:rPr>
          <w:rFonts w:ascii="仿宋" w:hAnsi="仿宋" w:eastAsia="仿宋"/>
          <w:sz w:val="32"/>
          <w:szCs w:val="32"/>
        </w:rPr>
      </w:pPr>
    </w:p>
    <w:p>
      <w:pPr>
        <w:keepNext w:val="0"/>
        <w:keepLines w:val="0"/>
        <w:pageBreakBefore w:val="0"/>
        <w:widowControl w:val="0"/>
        <w:kinsoku/>
        <w:wordWrap/>
        <w:overflowPunct/>
        <w:topLinePunct w:val="0"/>
        <w:bidi w:val="0"/>
        <w:snapToGrid/>
        <w:spacing w:line="53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各安全培训机构、各有关单位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为强化全区安全培训师资队伍建设，按照《</w:t>
      </w:r>
      <w:r>
        <w:rPr>
          <w:rFonts w:hint="eastAsia" w:ascii="仿宋" w:hAnsi="仿宋" w:eastAsia="仿宋" w:cs="仿宋"/>
          <w:kern w:val="0"/>
          <w:sz w:val="32"/>
          <w:szCs w:val="32"/>
        </w:rPr>
        <w:t>国务院安委会关于进一步加强安全培训工作的决定》（安委〔2012〕10号）“</w:t>
      </w:r>
      <w:r>
        <w:rPr>
          <w:rFonts w:hint="eastAsia" w:ascii="仿宋" w:hAnsi="仿宋" w:eastAsia="仿宋" w:cs="仿宋"/>
          <w:color w:val="000000"/>
          <w:kern w:val="0"/>
          <w:sz w:val="32"/>
          <w:szCs w:val="32"/>
        </w:rPr>
        <w:t>承担安全培训的机构要建立健全安全培训专职教师考核合格后上岗制度，保证专职教师定期参加继续教育</w:t>
      </w:r>
      <w:r>
        <w:rPr>
          <w:rFonts w:hint="eastAsia" w:ascii="仿宋" w:hAnsi="仿宋" w:eastAsia="仿宋" w:cs="仿宋"/>
          <w:kern w:val="0"/>
          <w:sz w:val="32"/>
          <w:szCs w:val="32"/>
        </w:rPr>
        <w:t>”和《安全生产教育培训“十二五”规划》“对已取得</w:t>
      </w:r>
      <w:r>
        <w:rPr>
          <w:rFonts w:hint="eastAsia" w:ascii="仿宋" w:hAnsi="仿宋" w:eastAsia="仿宋" w:cs="仿宋"/>
          <w:sz w:val="32"/>
          <w:szCs w:val="32"/>
        </w:rPr>
        <w:t>安全培训教师</w:t>
      </w:r>
      <w:r>
        <w:rPr>
          <w:rFonts w:hint="eastAsia" w:ascii="仿宋" w:hAnsi="仿宋" w:eastAsia="仿宋" w:cs="仿宋"/>
          <w:kern w:val="0"/>
          <w:sz w:val="32"/>
          <w:szCs w:val="32"/>
        </w:rPr>
        <w:t>岗位证书的教师，每三年至少轮训一次”等有关</w:t>
      </w:r>
      <w:r>
        <w:rPr>
          <w:rFonts w:hint="eastAsia" w:ascii="仿宋" w:hAnsi="仿宋" w:eastAsia="仿宋" w:cs="仿宋"/>
          <w:sz w:val="32"/>
          <w:szCs w:val="32"/>
        </w:rPr>
        <w:t>规定和要求，我中心定于2022年</w:t>
      </w:r>
      <w:r>
        <w:rPr>
          <w:rFonts w:hint="eastAsia" w:ascii="仿宋" w:hAnsi="仿宋" w:eastAsia="仿宋" w:cs="仿宋"/>
          <w:sz w:val="32"/>
          <w:szCs w:val="32"/>
          <w:lang w:val="en-US" w:eastAsia="zh-CN"/>
        </w:rPr>
        <w:t>12</w:t>
      </w:r>
      <w:r>
        <w:rPr>
          <w:rFonts w:hint="eastAsia" w:ascii="仿宋" w:hAnsi="仿宋" w:eastAsia="仿宋" w:cs="仿宋"/>
          <w:sz w:val="32"/>
          <w:szCs w:val="32"/>
        </w:rPr>
        <w:t>月在</w:t>
      </w:r>
      <w:r>
        <w:rPr>
          <w:rFonts w:hint="eastAsia" w:ascii="仿宋" w:hAnsi="仿宋" w:eastAsia="仿宋" w:cs="仿宋"/>
          <w:sz w:val="32"/>
          <w:szCs w:val="32"/>
          <w:lang w:eastAsia="zh-CN"/>
        </w:rPr>
        <w:t>南宁</w:t>
      </w:r>
      <w:r>
        <w:rPr>
          <w:rFonts w:hint="eastAsia" w:ascii="仿宋" w:hAnsi="仿宋" w:eastAsia="仿宋" w:cs="仿宋"/>
          <w:sz w:val="32"/>
          <w:szCs w:val="32"/>
        </w:rPr>
        <w:t>市举办一期安全培训教师岗位及继续教育培训班。现将有关事项通知如下：</w:t>
      </w:r>
    </w:p>
    <w:p>
      <w:pPr>
        <w:keepNext w:val="0"/>
        <w:keepLines w:val="0"/>
        <w:pageBreakBefore w:val="0"/>
        <w:widowControl w:val="0"/>
        <w:kinsoku/>
        <w:wordWrap/>
        <w:overflowPunct/>
        <w:topLinePunct w:val="0"/>
        <w:bidi w:val="0"/>
        <w:snapToGrid/>
        <w:spacing w:line="53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一、培训对象</w:t>
      </w:r>
    </w:p>
    <w:p>
      <w:pPr>
        <w:keepNext w:val="0"/>
        <w:keepLines w:val="0"/>
        <w:pageBreakBefore w:val="0"/>
        <w:widowControl w:val="0"/>
        <w:kinsoku/>
        <w:wordWrap/>
        <w:overflowPunct/>
        <w:topLinePunct w:val="0"/>
        <w:bidi w:val="0"/>
        <w:snapToGrid/>
        <w:spacing w:line="530" w:lineRule="exact"/>
        <w:ind w:right="-279" w:rightChars="-13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初训：尚未取得《安全培训教师岗位培训合格证》的安全培训机构专职、兼职教师和教学管理人员（含企业内部安全培训教师）。</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继续教育：《安全培训教师岗位培训合格证》已到期或临近到期的单位负责人、专（兼）职教师和教学管理人员。</w:t>
      </w:r>
    </w:p>
    <w:p>
      <w:pPr>
        <w:keepNext w:val="0"/>
        <w:keepLines w:val="0"/>
        <w:pageBreakBefore w:val="0"/>
        <w:widowControl w:val="0"/>
        <w:kinsoku/>
        <w:wordWrap/>
        <w:overflowPunct/>
        <w:topLinePunct w:val="0"/>
        <w:bidi w:val="0"/>
        <w:snapToGrid/>
        <w:spacing w:line="53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二、培训内容</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主要包括安全生产相关法律法规，安全培训的新政策、新规定、新要求，安全培训管理、理念、方式、方法、手段以及安全培训经验交流等。</w:t>
      </w:r>
    </w:p>
    <w:p>
      <w:pPr>
        <w:keepNext w:val="0"/>
        <w:keepLines w:val="0"/>
        <w:pageBreakBefore w:val="0"/>
        <w:widowControl w:val="0"/>
        <w:kinsoku/>
        <w:wordWrap/>
        <w:overflowPunct/>
        <w:topLinePunct w:val="0"/>
        <w:bidi w:val="0"/>
        <w:snapToGrid/>
        <w:spacing w:line="53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三、培训时间、地点及报名办法</w:t>
      </w:r>
    </w:p>
    <w:p>
      <w:pPr>
        <w:keepNext w:val="0"/>
        <w:keepLines w:val="0"/>
        <w:pageBreakBefore w:val="0"/>
        <w:widowControl w:val="0"/>
        <w:kinsoku/>
        <w:wordWrap/>
        <w:overflowPunct/>
        <w:topLinePunct w:val="0"/>
        <w:autoSpaceDE w:val="0"/>
        <w:autoSpaceDN w:val="0"/>
        <w:bidi w:val="0"/>
        <w:adjustRightInd w:val="0"/>
        <w:snapToGrid/>
        <w:spacing w:line="530" w:lineRule="exact"/>
        <w:ind w:right="-279" w:rightChars="-133" w:firstLine="640"/>
        <w:textAlignment w:val="auto"/>
        <w:rPr>
          <w:rFonts w:hint="eastAsia" w:ascii="仿宋" w:hAnsi="仿宋" w:eastAsia="仿宋" w:cs="仿宋"/>
          <w:spacing w:val="-6"/>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、报到时间：</w:t>
      </w:r>
      <w:r>
        <w:rPr>
          <w:rFonts w:hint="eastAsia" w:ascii="仿宋" w:hAnsi="仿宋" w:eastAsia="仿宋" w:cs="仿宋"/>
          <w:sz w:val="32"/>
          <w:szCs w:val="32"/>
          <w:lang w:val="en-US" w:eastAsia="zh-CN"/>
        </w:rPr>
        <w:t>2022年12</w:t>
      </w:r>
      <w:r>
        <w:rPr>
          <w:rFonts w:hint="eastAsia" w:ascii="仿宋" w:hAnsi="仿宋" w:eastAsia="仿宋" w:cs="仿宋"/>
          <w:sz w:val="32"/>
          <w:szCs w:val="32"/>
          <w:lang w:val="zh-CN"/>
        </w:rPr>
        <w:t>月</w:t>
      </w:r>
      <w:r>
        <w:rPr>
          <w:rFonts w:hint="eastAsia" w:ascii="仿宋" w:hAnsi="仿宋" w:eastAsia="仿宋" w:cs="仿宋"/>
          <w:spacing w:val="-6"/>
          <w:sz w:val="32"/>
          <w:szCs w:val="32"/>
          <w:lang w:val="en-US" w:eastAsia="zh-CN"/>
        </w:rPr>
        <w:t>19</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rPr>
        <w:t>：</w:t>
      </w:r>
      <w:r>
        <w:rPr>
          <w:rFonts w:hint="eastAsia" w:ascii="仿宋" w:hAnsi="仿宋" w:eastAsia="仿宋" w:cs="仿宋"/>
          <w:spacing w:val="-6"/>
          <w:sz w:val="32"/>
          <w:szCs w:val="32"/>
          <w:lang w:val="en-US" w:eastAsia="zh-CN"/>
        </w:rPr>
        <w:t>0</w:t>
      </w:r>
      <w:r>
        <w:rPr>
          <w:rFonts w:hint="eastAsia" w:ascii="仿宋" w:hAnsi="仿宋" w:eastAsia="仿宋" w:cs="仿宋"/>
          <w:spacing w:val="-6"/>
          <w:sz w:val="32"/>
          <w:szCs w:val="32"/>
        </w:rPr>
        <w:t>0</w:t>
      </w:r>
      <w:r>
        <w:rPr>
          <w:rFonts w:hint="eastAsia" w:ascii="仿宋" w:hAnsi="仿宋" w:eastAsia="仿宋" w:cs="仿宋"/>
          <w:spacing w:val="-6"/>
          <w:sz w:val="32"/>
          <w:szCs w:val="32"/>
          <w:lang w:val="en-US" w:eastAsia="zh-CN"/>
        </w:rPr>
        <w:t>-12:00，15:00-18:00</w:t>
      </w:r>
      <w:r>
        <w:rPr>
          <w:rFonts w:hint="eastAsia" w:ascii="仿宋" w:hAnsi="仿宋" w:eastAsia="仿宋" w:cs="仿宋"/>
          <w:spacing w:val="-6"/>
          <w:sz w:val="32"/>
          <w:szCs w:val="32"/>
        </w:rPr>
        <w:t>。</w:t>
      </w:r>
    </w:p>
    <w:p>
      <w:pPr>
        <w:keepNext w:val="0"/>
        <w:keepLines w:val="0"/>
        <w:pageBreakBefore w:val="0"/>
        <w:widowControl w:val="0"/>
        <w:kinsoku/>
        <w:wordWrap/>
        <w:overflowPunct/>
        <w:topLinePunct w:val="0"/>
        <w:bidi w:val="0"/>
        <w:snapToGrid/>
        <w:spacing w:line="530" w:lineRule="exact"/>
        <w:ind w:firstLine="1059" w:firstLineChars="331"/>
        <w:textAlignment w:val="auto"/>
        <w:rPr>
          <w:rFonts w:hint="eastAsia" w:ascii="仿宋" w:hAnsi="仿宋" w:eastAsia="仿宋" w:cs="仿宋"/>
          <w:bCs/>
          <w:kern w:val="0"/>
          <w:sz w:val="32"/>
          <w:szCs w:val="32"/>
        </w:rPr>
      </w:pPr>
      <w:r>
        <w:rPr>
          <w:rFonts w:hint="eastAsia" w:ascii="仿宋" w:hAnsi="仿宋" w:eastAsia="仿宋" w:cs="仿宋"/>
          <w:sz w:val="32"/>
        </w:rPr>
        <w:t>报到地点：</w:t>
      </w:r>
      <w:r>
        <w:rPr>
          <w:rFonts w:hint="eastAsia" w:ascii="仿宋" w:hAnsi="仿宋" w:eastAsia="仿宋" w:cs="仿宋"/>
          <w:bCs/>
          <w:kern w:val="0"/>
          <w:sz w:val="32"/>
          <w:szCs w:val="32"/>
        </w:rPr>
        <w:t>南宁市兴宁区长堽路三里一巷43号广西安全生产职业培训中心办公</w:t>
      </w:r>
      <w:r>
        <w:rPr>
          <w:rFonts w:hint="eastAsia" w:ascii="仿宋" w:hAnsi="仿宋" w:eastAsia="仿宋" w:cs="仿宋"/>
          <w:bCs/>
          <w:kern w:val="0"/>
          <w:sz w:val="32"/>
          <w:szCs w:val="32"/>
          <w:lang w:eastAsia="zh-CN"/>
        </w:rPr>
        <w:t>大楼</w:t>
      </w:r>
      <w:r>
        <w:rPr>
          <w:rFonts w:hint="eastAsia" w:ascii="仿宋" w:hAnsi="仿宋" w:eastAsia="仿宋" w:cs="仿宋"/>
          <w:bCs/>
          <w:kern w:val="0"/>
          <w:sz w:val="32"/>
          <w:szCs w:val="32"/>
        </w:rPr>
        <w:t>1楼报到室（广西第一工业学校内）。</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、培训时间：</w:t>
      </w:r>
    </w:p>
    <w:p>
      <w:pPr>
        <w:keepNext w:val="0"/>
        <w:keepLines w:val="0"/>
        <w:pageBreakBefore w:val="0"/>
        <w:widowControl w:val="0"/>
        <w:kinsoku/>
        <w:wordWrap/>
        <w:overflowPunct/>
        <w:topLinePunct w:val="0"/>
        <w:bidi w:val="0"/>
        <w:snapToGrid/>
        <w:spacing w:line="530" w:lineRule="exact"/>
        <w:ind w:left="0" w:leftChars="0" w:firstLine="1059" w:firstLineChars="331"/>
        <w:textAlignment w:val="auto"/>
        <w:rPr>
          <w:rFonts w:hint="eastAsia" w:ascii="仿宋" w:hAnsi="仿宋" w:eastAsia="仿宋" w:cs="仿宋"/>
          <w:sz w:val="32"/>
          <w:szCs w:val="32"/>
        </w:rPr>
      </w:pPr>
      <w:r>
        <w:rPr>
          <w:rFonts w:hint="eastAsia" w:ascii="仿宋" w:hAnsi="仿宋" w:eastAsia="仿宋" w:cs="仿宋"/>
          <w:sz w:val="32"/>
          <w:szCs w:val="32"/>
        </w:rPr>
        <w:t>初训：2022年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日至</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日，共</w:t>
      </w:r>
      <w:r>
        <w:rPr>
          <w:rFonts w:hint="eastAsia" w:ascii="仿宋" w:hAnsi="仿宋" w:eastAsia="仿宋" w:cs="仿宋"/>
          <w:sz w:val="32"/>
          <w:szCs w:val="32"/>
          <w:lang w:val="en-US" w:eastAsia="zh-CN"/>
        </w:rPr>
        <w:t>6</w:t>
      </w:r>
      <w:r>
        <w:rPr>
          <w:rFonts w:hint="eastAsia" w:ascii="仿宋" w:hAnsi="仿宋" w:eastAsia="仿宋" w:cs="仿宋"/>
          <w:sz w:val="32"/>
          <w:szCs w:val="32"/>
        </w:rPr>
        <w:t>天。</w:t>
      </w:r>
    </w:p>
    <w:p>
      <w:pPr>
        <w:keepNext w:val="0"/>
        <w:keepLines w:val="0"/>
        <w:pageBreakBefore w:val="0"/>
        <w:widowControl w:val="0"/>
        <w:kinsoku/>
        <w:wordWrap/>
        <w:overflowPunct/>
        <w:topLinePunct w:val="0"/>
        <w:bidi w:val="0"/>
        <w:snapToGrid/>
        <w:spacing w:line="530" w:lineRule="exact"/>
        <w:ind w:left="0" w:leftChars="0" w:firstLine="1059" w:firstLineChars="331"/>
        <w:textAlignment w:val="auto"/>
        <w:rPr>
          <w:rFonts w:hint="eastAsia" w:ascii="仿宋" w:hAnsi="仿宋" w:eastAsia="仿宋" w:cs="仿宋"/>
          <w:sz w:val="32"/>
          <w:szCs w:val="32"/>
        </w:rPr>
      </w:pPr>
      <w:r>
        <w:rPr>
          <w:rFonts w:hint="eastAsia" w:ascii="仿宋" w:hAnsi="仿宋" w:eastAsia="仿宋" w:cs="仿宋"/>
          <w:sz w:val="32"/>
          <w:szCs w:val="32"/>
        </w:rPr>
        <w:t>继续教育：2022年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日至</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日，共4天。</w:t>
      </w:r>
    </w:p>
    <w:p>
      <w:pPr>
        <w:keepNext w:val="0"/>
        <w:keepLines w:val="0"/>
        <w:pageBreakBefore w:val="0"/>
        <w:widowControl w:val="0"/>
        <w:kinsoku/>
        <w:wordWrap/>
        <w:overflowPunct/>
        <w:topLinePunct w:val="0"/>
        <w:bidi w:val="0"/>
        <w:snapToGrid/>
        <w:spacing w:line="530" w:lineRule="exact"/>
        <w:ind w:right="-225" w:rightChars="-107" w:firstLine="960" w:firstLineChars="3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上课地点：</w:t>
      </w:r>
      <w:r>
        <w:rPr>
          <w:rFonts w:hint="eastAsia" w:ascii="仿宋" w:hAnsi="仿宋" w:eastAsia="仿宋" w:cs="仿宋"/>
          <w:bCs/>
          <w:kern w:val="0"/>
          <w:sz w:val="32"/>
          <w:szCs w:val="32"/>
          <w:lang w:eastAsia="zh-CN"/>
        </w:rPr>
        <w:t>广西安全生产职业培训中心办公</w:t>
      </w:r>
      <w:r>
        <w:rPr>
          <w:rFonts w:hint="eastAsia" w:ascii="仿宋" w:hAnsi="仿宋" w:eastAsia="仿宋" w:cs="仿宋"/>
          <w:bCs/>
          <w:kern w:val="0"/>
          <w:sz w:val="32"/>
          <w:szCs w:val="32"/>
        </w:rPr>
        <w:t>大楼18</w:t>
      </w:r>
      <w:r>
        <w:rPr>
          <w:rFonts w:hint="eastAsia" w:ascii="仿宋" w:hAnsi="仿宋" w:eastAsia="仿宋" w:cs="仿宋"/>
          <w:bCs/>
          <w:kern w:val="0"/>
          <w:sz w:val="32"/>
          <w:szCs w:val="32"/>
          <w:lang w:eastAsia="zh-CN"/>
        </w:rPr>
        <w:t>楼</w:t>
      </w:r>
      <w:r>
        <w:rPr>
          <w:rFonts w:hint="eastAsia" w:ascii="仿宋" w:hAnsi="仿宋" w:eastAsia="仿宋" w:cs="仿宋"/>
          <w:bCs/>
          <w:kern w:val="0"/>
          <w:sz w:val="32"/>
          <w:szCs w:val="32"/>
        </w:rPr>
        <w:t>教室。</w:t>
      </w:r>
    </w:p>
    <w:p>
      <w:pPr>
        <w:keepNext w:val="0"/>
        <w:keepLines w:val="0"/>
        <w:pageBreakBefore w:val="0"/>
        <w:widowControl w:val="0"/>
        <w:numPr>
          <w:ilvl w:val="0"/>
          <w:numId w:val="0"/>
        </w:numPr>
        <w:kinsoku/>
        <w:wordWrap/>
        <w:overflowPunct/>
        <w:topLinePunct w:val="0"/>
        <w:bidi w:val="0"/>
        <w:snapToGrid/>
        <w:spacing w:line="530" w:lineRule="exact"/>
        <w:ind w:right="-225" w:rightChars="-107"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报名办法：</w:t>
      </w:r>
      <w:r>
        <w:rPr>
          <w:rFonts w:hint="eastAsia" w:ascii="仿宋" w:hAnsi="仿宋" w:eastAsia="仿宋" w:cs="仿宋"/>
          <w:bCs/>
          <w:kern w:val="0"/>
          <w:sz w:val="32"/>
          <w:szCs w:val="32"/>
          <w:lang w:eastAsia="zh-CN"/>
        </w:rPr>
        <w:t>登录广西安全生产职业培训中心官网（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0"/>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点击培训报名，或者关注我中心微信公众号“广西安培”报名。</w:t>
      </w:r>
    </w:p>
    <w:p>
      <w:pPr>
        <w:keepNext w:val="0"/>
        <w:keepLines w:val="0"/>
        <w:pageBreakBefore w:val="0"/>
        <w:widowControl w:val="0"/>
        <w:numPr>
          <w:ilvl w:val="0"/>
          <w:numId w:val="0"/>
        </w:numPr>
        <w:kinsoku/>
        <w:wordWrap/>
        <w:overflowPunct/>
        <w:topLinePunct w:val="0"/>
        <w:bidi w:val="0"/>
        <w:snapToGrid/>
        <w:spacing w:line="530" w:lineRule="exact"/>
        <w:ind w:left="630" w:leftChars="0" w:right="-225" w:rightChars="-107"/>
        <w:textAlignment w:val="auto"/>
        <w:rPr>
          <w:rFonts w:hint="eastAsia" w:ascii="仿宋" w:hAnsi="仿宋" w:eastAsia="仿宋" w:cs="仿宋"/>
          <w:bCs/>
          <w:kern w:val="0"/>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keepNext w:val="0"/>
        <w:keepLines w:val="0"/>
        <w:pageBreakBefore w:val="0"/>
        <w:widowControl w:val="0"/>
        <w:kinsoku/>
        <w:wordWrap/>
        <w:overflowPunct/>
        <w:topLinePunct w:val="0"/>
        <w:bidi w:val="0"/>
        <w:snapToGrid/>
        <w:spacing w:line="530" w:lineRule="exact"/>
        <w:ind w:firstLine="636" w:firstLineChars="198"/>
        <w:textAlignment w:val="auto"/>
        <w:rPr>
          <w:rFonts w:hint="eastAsia" w:ascii="仿宋" w:hAnsi="仿宋" w:eastAsia="仿宋" w:cs="仿宋"/>
          <w:b/>
          <w:sz w:val="32"/>
          <w:szCs w:val="32"/>
        </w:rPr>
      </w:pPr>
      <w:r>
        <w:rPr>
          <w:rFonts w:hint="eastAsia" w:ascii="仿宋" w:hAnsi="仿宋" w:eastAsia="仿宋" w:cs="仿宋"/>
          <w:b/>
          <w:sz w:val="32"/>
          <w:szCs w:val="32"/>
        </w:rPr>
        <w:t>四、考核发证</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学员学习期满，经考核合格，我中心颁发《安全培训教师岗位培训合格证》。此证书自治区应急管理厅认可。</w:t>
      </w:r>
    </w:p>
    <w:p>
      <w:pPr>
        <w:keepNext w:val="0"/>
        <w:keepLines w:val="0"/>
        <w:pageBreakBefore w:val="0"/>
        <w:widowControl w:val="0"/>
        <w:kinsoku/>
        <w:wordWrap/>
        <w:overflowPunct/>
        <w:topLinePunct w:val="0"/>
        <w:bidi w:val="0"/>
        <w:snapToGrid/>
        <w:spacing w:line="530"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培训学员</w:t>
      </w:r>
      <w:r>
        <w:rPr>
          <w:rFonts w:hint="eastAsia" w:ascii="仿宋" w:hAnsi="仿宋" w:eastAsia="仿宋" w:cs="仿宋"/>
          <w:spacing w:val="-6"/>
          <w:sz w:val="32"/>
          <w:szCs w:val="32"/>
          <w:lang w:eastAsia="zh-CN"/>
        </w:rPr>
        <w:t>提前准备</w:t>
      </w:r>
      <w:r>
        <w:rPr>
          <w:rFonts w:hint="eastAsia" w:ascii="仿宋" w:hAnsi="仿宋" w:eastAsia="仿宋" w:cs="仿宋"/>
          <w:spacing w:val="-6"/>
          <w:sz w:val="32"/>
          <w:szCs w:val="32"/>
        </w:rPr>
        <w:t>材料：一门安全生产相关课程的电子课件，制作成ppt格式，可由参训单位带队人员统一收齐后交班主任</w:t>
      </w:r>
      <w:r>
        <w:rPr>
          <w:rFonts w:hint="eastAsia" w:ascii="仿宋" w:hAnsi="仿宋" w:eastAsia="仿宋" w:cs="仿宋"/>
          <w:spacing w:val="-6"/>
          <w:sz w:val="32"/>
          <w:szCs w:val="32"/>
          <w:lang w:eastAsia="zh-CN"/>
        </w:rPr>
        <w:t>。</w:t>
      </w:r>
    </w:p>
    <w:p>
      <w:pPr>
        <w:keepNext w:val="0"/>
        <w:keepLines w:val="0"/>
        <w:pageBreakBefore w:val="0"/>
        <w:widowControl w:val="0"/>
        <w:kinsoku/>
        <w:wordWrap/>
        <w:overflowPunct/>
        <w:topLinePunct w:val="0"/>
        <w:bidi w:val="0"/>
        <w:snapToGrid/>
        <w:spacing w:line="53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五、收费标准</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初训培训学费、资料费等共计 </w:t>
      </w:r>
      <w:r>
        <w:rPr>
          <w:rFonts w:hint="eastAsia" w:ascii="仿宋" w:hAnsi="仿宋" w:eastAsia="仿宋" w:cs="仿宋"/>
          <w:sz w:val="32"/>
          <w:szCs w:val="32"/>
          <w:lang w:val="en-US" w:eastAsia="zh-CN"/>
        </w:rPr>
        <w:t>9</w:t>
      </w:r>
      <w:r>
        <w:rPr>
          <w:rFonts w:hint="eastAsia" w:ascii="仿宋" w:hAnsi="仿宋" w:eastAsia="仿宋" w:cs="仿宋"/>
          <w:sz w:val="32"/>
          <w:szCs w:val="32"/>
        </w:rPr>
        <w:t>00 元/人。</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继续教育培训学费、资料费等共计650元/人。</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中心招待所</w:t>
      </w:r>
      <w:bookmarkStart w:id="0" w:name="OLE_LINK2"/>
      <w:bookmarkStart w:id="1" w:name="OLE_LINK1"/>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w:t>
      </w:r>
      <w:r>
        <w:rPr>
          <w:rFonts w:hint="eastAsia" w:ascii="仿宋" w:hAnsi="仿宋" w:eastAsia="仿宋" w:cs="仿宋"/>
          <w:sz w:val="32"/>
          <w:szCs w:val="32"/>
          <w:lang w:eastAsia="zh-CN"/>
        </w:rPr>
        <w:t>由各单位</w:t>
      </w:r>
      <w:r>
        <w:rPr>
          <w:rFonts w:hint="eastAsia" w:ascii="仿宋" w:hAnsi="仿宋" w:eastAsia="仿宋" w:cs="仿宋"/>
          <w:sz w:val="32"/>
          <w:szCs w:val="32"/>
          <w:lang w:val="en-US" w:eastAsia="zh-CN"/>
        </w:rPr>
        <w:t>按规定</w:t>
      </w:r>
      <w:r>
        <w:rPr>
          <w:rFonts w:hint="eastAsia" w:ascii="仿宋" w:hAnsi="仿宋" w:eastAsia="仿宋" w:cs="仿宋"/>
          <w:sz w:val="32"/>
          <w:szCs w:val="32"/>
          <w:lang w:eastAsia="zh-CN"/>
        </w:rPr>
        <w:t>处</w:t>
      </w:r>
      <w:r>
        <w:rPr>
          <w:rFonts w:hint="eastAsia" w:ascii="仿宋" w:hAnsi="仿宋" w:eastAsia="仿宋" w:cs="仿宋"/>
          <w:sz w:val="32"/>
          <w:szCs w:val="32"/>
        </w:rPr>
        <w:t>理</w:t>
      </w:r>
      <w:r>
        <w:rPr>
          <w:rFonts w:hint="eastAsia" w:ascii="仿宋" w:hAnsi="仿宋" w:eastAsia="仿宋" w:cs="仿宋"/>
          <w:sz w:val="32"/>
          <w:szCs w:val="32"/>
          <w:lang w:eastAsia="zh-CN"/>
        </w:rPr>
        <w:t>，咨询</w:t>
      </w:r>
      <w:r>
        <w:rPr>
          <w:rFonts w:hint="eastAsia" w:ascii="仿宋" w:hAnsi="仿宋" w:eastAsia="仿宋" w:cs="仿宋"/>
          <w:sz w:val="32"/>
          <w:szCs w:val="32"/>
        </w:rPr>
        <w:t>电话：0771-5613219</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napToGrid/>
        <w:spacing w:line="530" w:lineRule="exact"/>
        <w:ind w:firstLine="630" w:firstLineChars="196"/>
        <w:textAlignment w:val="auto"/>
        <w:rPr>
          <w:rFonts w:hint="eastAsia" w:ascii="仿宋" w:hAnsi="仿宋" w:eastAsia="仿宋" w:cs="仿宋"/>
          <w:b/>
          <w:sz w:val="32"/>
        </w:rPr>
      </w:pPr>
      <w:r>
        <w:rPr>
          <w:rFonts w:hint="eastAsia" w:ascii="仿宋" w:hAnsi="仿宋" w:eastAsia="仿宋" w:cs="仿宋"/>
          <w:b/>
          <w:sz w:val="32"/>
          <w:szCs w:val="32"/>
        </w:rPr>
        <w:t>六、</w:t>
      </w:r>
      <w:r>
        <w:rPr>
          <w:rFonts w:hint="eastAsia" w:ascii="仿宋" w:hAnsi="仿宋" w:eastAsia="仿宋" w:cs="仿宋"/>
          <w:b/>
          <w:sz w:val="32"/>
        </w:rPr>
        <w:t>银行账号</w:t>
      </w:r>
    </w:p>
    <w:p>
      <w:pPr>
        <w:keepNext w:val="0"/>
        <w:keepLines w:val="0"/>
        <w:pageBreakBefore w:val="0"/>
        <w:widowControl w:val="0"/>
        <w:kinsoku/>
        <w:wordWrap/>
        <w:overflowPunct/>
        <w:topLinePunct w:val="0"/>
        <w:bidi w:val="0"/>
        <w:snapToGrid/>
        <w:spacing w:line="530" w:lineRule="exact"/>
        <w:ind w:firstLine="1280" w:firstLineChars="4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keepNext w:val="0"/>
        <w:keepLines w:val="0"/>
        <w:pageBreakBefore w:val="0"/>
        <w:widowControl w:val="0"/>
        <w:kinsoku/>
        <w:wordWrap/>
        <w:overflowPunct/>
        <w:topLinePunct w:val="0"/>
        <w:bidi w:val="0"/>
        <w:snapToGrid/>
        <w:spacing w:line="530" w:lineRule="exact"/>
        <w:ind w:firstLine="1280" w:firstLineChars="4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账号：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451060707018010008166</w:t>
      </w:r>
    </w:p>
    <w:p>
      <w:pPr>
        <w:keepNext w:val="0"/>
        <w:keepLines w:val="0"/>
        <w:pageBreakBefore w:val="0"/>
        <w:widowControl w:val="0"/>
        <w:kinsoku/>
        <w:wordWrap/>
        <w:overflowPunct/>
        <w:topLinePunct w:val="0"/>
        <w:bidi w:val="0"/>
        <w:snapToGrid/>
        <w:spacing w:line="530" w:lineRule="exact"/>
        <w:ind w:firstLine="1280" w:firstLineChars="400"/>
        <w:textAlignment w:val="auto"/>
        <w:rPr>
          <w:rFonts w:hint="eastAsia" w:ascii="仿宋" w:hAnsi="仿宋" w:eastAsia="仿宋" w:cs="仿宋"/>
          <w:b/>
          <w:sz w:val="32"/>
          <w:szCs w:val="32"/>
        </w:rPr>
      </w:pPr>
      <w:r>
        <w:rPr>
          <w:rFonts w:hint="eastAsia" w:ascii="仿宋" w:hAnsi="仿宋" w:eastAsia="仿宋" w:cs="仿宋"/>
          <w:sz w:val="32"/>
          <w:szCs w:val="32"/>
          <w:lang w:val="zh-CN"/>
        </w:rPr>
        <w:t>开户行：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交通银行南宁东葛西支行</w:t>
      </w:r>
    </w:p>
    <w:p>
      <w:pPr>
        <w:keepNext w:val="0"/>
        <w:keepLines w:val="0"/>
        <w:pageBreakBefore w:val="0"/>
        <w:widowControl w:val="0"/>
        <w:kinsoku/>
        <w:wordWrap/>
        <w:overflowPunct/>
        <w:topLinePunct w:val="0"/>
        <w:bidi w:val="0"/>
        <w:snapToGrid/>
        <w:spacing w:line="53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七、其他事项</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1、请各有关培训人员按时参加本期培训。</w:t>
      </w:r>
    </w:p>
    <w:p>
      <w:pPr>
        <w:keepNext w:val="0"/>
        <w:keepLines w:val="0"/>
        <w:pageBreakBefore w:val="0"/>
        <w:widowControl w:val="0"/>
        <w:tabs>
          <w:tab w:val="left" w:pos="9639"/>
        </w:tabs>
        <w:kinsoku/>
        <w:wordWrap/>
        <w:overflowPunct/>
        <w:topLinePunct w:val="0"/>
        <w:bidi w:val="0"/>
        <w:snapToGrid/>
        <w:spacing w:line="53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2、学员须交以下办证、存档材料：</w:t>
      </w:r>
    </w:p>
    <w:p>
      <w:pPr>
        <w:keepNext w:val="0"/>
        <w:keepLines w:val="0"/>
        <w:pageBreakBefore w:val="0"/>
        <w:widowControl w:val="0"/>
        <w:tabs>
          <w:tab w:val="left" w:pos="9639"/>
        </w:tabs>
        <w:kinsoku/>
        <w:wordWrap/>
        <w:overflowPunct/>
        <w:topLinePunct w:val="0"/>
        <w:bidi w:val="0"/>
        <w:snapToGrid/>
        <w:spacing w:line="53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①</w:t>
      </w:r>
      <w:r>
        <w:rPr>
          <w:rFonts w:hint="eastAsia" w:ascii="仿宋" w:hAnsi="仿宋" w:eastAsia="仿宋" w:cs="仿宋"/>
          <w:sz w:val="32"/>
        </w:rPr>
        <w:t>近期免冠一寸彩色白底相片三张。</w:t>
      </w:r>
    </w:p>
    <w:p>
      <w:pPr>
        <w:keepNext w:val="0"/>
        <w:keepLines w:val="0"/>
        <w:pageBreakBefore w:val="0"/>
        <w:widowControl w:val="0"/>
        <w:tabs>
          <w:tab w:val="left" w:pos="9639"/>
        </w:tabs>
        <w:kinsoku/>
        <w:wordWrap/>
        <w:overflowPunct/>
        <w:topLinePunct w:val="0"/>
        <w:bidi w:val="0"/>
        <w:snapToGrid/>
        <w:spacing w:line="53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②第二代居民身份证双面清晰复印件一份。</w:t>
      </w:r>
    </w:p>
    <w:p>
      <w:pPr>
        <w:keepNext w:val="0"/>
        <w:keepLines w:val="0"/>
        <w:pageBreakBefore w:val="0"/>
        <w:widowControl w:val="0"/>
        <w:tabs>
          <w:tab w:val="left" w:pos="9639"/>
        </w:tabs>
        <w:kinsoku/>
        <w:wordWrap/>
        <w:overflowPunct/>
        <w:topLinePunct w:val="0"/>
        <w:bidi w:val="0"/>
        <w:snapToGrid/>
        <w:spacing w:line="53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③培训考核材料（PPT</w:t>
      </w:r>
      <w:r>
        <w:rPr>
          <w:rFonts w:hint="eastAsia" w:ascii="仿宋" w:hAnsi="仿宋" w:eastAsia="仿宋" w:cs="仿宋"/>
          <w:sz w:val="32"/>
          <w:szCs w:val="32"/>
          <w:lang w:eastAsia="zh-CN"/>
        </w:rPr>
        <w:t>电子版</w:t>
      </w:r>
      <w:r>
        <w:rPr>
          <w:rFonts w:hint="eastAsia" w:ascii="仿宋" w:hAnsi="仿宋" w:eastAsia="仿宋" w:cs="仿宋"/>
          <w:sz w:val="32"/>
          <w:szCs w:val="32"/>
        </w:rPr>
        <w:t>）一份。</w:t>
      </w:r>
    </w:p>
    <w:p>
      <w:pPr>
        <w:keepNext w:val="0"/>
        <w:keepLines w:val="0"/>
        <w:pageBreakBefore w:val="0"/>
        <w:widowControl w:val="0"/>
        <w:tabs>
          <w:tab w:val="left" w:pos="9639"/>
        </w:tabs>
        <w:kinsoku/>
        <w:wordWrap/>
        <w:overflowPunct/>
        <w:topLinePunct w:val="0"/>
        <w:bidi w:val="0"/>
        <w:snapToGrid/>
        <w:spacing w:line="530" w:lineRule="exact"/>
        <w:ind w:left="105" w:leftChars="50" w:right="-81" w:rightChars="0" w:firstLine="547" w:firstLineChars="171"/>
        <w:textAlignment w:val="auto"/>
        <w:rPr>
          <w:rFonts w:hint="eastAsia" w:ascii="仿宋" w:hAnsi="仿宋" w:eastAsia="仿宋" w:cs="仿宋"/>
          <w:sz w:val="32"/>
          <w:szCs w:val="32"/>
        </w:rPr>
      </w:pPr>
      <w:r>
        <w:rPr>
          <w:rFonts w:hint="eastAsia" w:ascii="仿宋" w:hAnsi="仿宋" w:eastAsia="仿宋" w:cs="仿宋"/>
          <w:sz w:val="32"/>
          <w:szCs w:val="32"/>
        </w:rPr>
        <w:t>④《安全培训教师岗位培训合格证》证书原件及复印件一份（原证书审验后退还）。</w:t>
      </w:r>
    </w:p>
    <w:p>
      <w:pPr>
        <w:keepNext w:val="0"/>
        <w:keepLines w:val="0"/>
        <w:pageBreakBefore w:val="0"/>
        <w:widowControl w:val="0"/>
        <w:kinsoku/>
        <w:wordWrap/>
        <w:overflowPunct/>
        <w:topLinePunct w:val="0"/>
        <w:bidi w:val="0"/>
        <w:snapToGrid/>
        <w:spacing w:line="530" w:lineRule="exact"/>
        <w:ind w:firstLine="616" w:firstLineChars="200"/>
        <w:textAlignment w:val="auto"/>
        <w:rPr>
          <w:rFonts w:hint="eastAsia" w:ascii="仿宋" w:hAnsi="仿宋" w:eastAsia="仿宋" w:cs="仿宋"/>
          <w:color w:val="auto"/>
          <w:spacing w:val="-6"/>
          <w:sz w:val="32"/>
          <w:szCs w:val="32"/>
        </w:rPr>
      </w:pPr>
      <w:r>
        <w:rPr>
          <w:rFonts w:hint="eastAsia" w:ascii="仿宋" w:hAnsi="仿宋" w:eastAsia="仿宋" w:cs="仿宋"/>
          <w:spacing w:val="-6"/>
          <w:sz w:val="32"/>
          <w:szCs w:val="32"/>
        </w:rPr>
        <w:t>⑤《安全培训教师登记表》一份</w:t>
      </w:r>
      <w:r>
        <w:rPr>
          <w:rFonts w:hint="eastAsia" w:ascii="仿宋" w:hAnsi="仿宋" w:eastAsia="仿宋" w:cs="仿宋"/>
          <w:spacing w:val="-6"/>
          <w:sz w:val="32"/>
          <w:szCs w:val="32"/>
          <w:lang w:eastAsia="zh-CN"/>
        </w:rPr>
        <w:t>，</w:t>
      </w:r>
      <w:r>
        <w:rPr>
          <w:rFonts w:hint="eastAsia" w:ascii="仿宋" w:hAnsi="仿宋" w:eastAsia="仿宋" w:cs="仿宋"/>
          <w:color w:val="auto"/>
          <w:spacing w:val="-6"/>
          <w:sz w:val="32"/>
          <w:szCs w:val="32"/>
        </w:rPr>
        <w:t>学历</w:t>
      </w:r>
      <w:r>
        <w:rPr>
          <w:rFonts w:hint="eastAsia" w:ascii="仿宋" w:hAnsi="仿宋" w:eastAsia="仿宋" w:cs="仿宋"/>
          <w:color w:val="auto"/>
          <w:spacing w:val="-6"/>
          <w:sz w:val="32"/>
          <w:szCs w:val="32"/>
          <w:lang w:eastAsia="zh-CN"/>
        </w:rPr>
        <w:t>或</w:t>
      </w:r>
      <w:r>
        <w:rPr>
          <w:rFonts w:hint="eastAsia" w:ascii="仿宋" w:hAnsi="仿宋" w:eastAsia="仿宋" w:cs="仿宋"/>
          <w:color w:val="auto"/>
          <w:spacing w:val="-6"/>
          <w:sz w:val="32"/>
          <w:szCs w:val="32"/>
        </w:rPr>
        <w:t>职称</w:t>
      </w:r>
      <w:r>
        <w:rPr>
          <w:rFonts w:hint="eastAsia" w:ascii="仿宋" w:hAnsi="仿宋" w:eastAsia="仿宋" w:cs="仿宋"/>
          <w:color w:val="auto"/>
          <w:spacing w:val="-6"/>
          <w:sz w:val="32"/>
          <w:szCs w:val="32"/>
          <w:lang w:eastAsia="zh-CN"/>
        </w:rPr>
        <w:t>证书复印件</w:t>
      </w:r>
      <w:r>
        <w:rPr>
          <w:rFonts w:hint="eastAsia" w:ascii="仿宋" w:hAnsi="仿宋" w:eastAsia="仿宋" w:cs="仿宋"/>
          <w:color w:val="auto"/>
          <w:spacing w:val="-6"/>
          <w:sz w:val="32"/>
          <w:szCs w:val="32"/>
        </w:rPr>
        <w:t>一份。</w:t>
      </w:r>
    </w:p>
    <w:p>
      <w:pPr>
        <w:keepNext w:val="0"/>
        <w:keepLines w:val="0"/>
        <w:pageBreakBefore w:val="0"/>
        <w:widowControl w:val="0"/>
        <w:kinsoku/>
        <w:wordWrap/>
        <w:overflowPunct/>
        <w:topLinePunct w:val="0"/>
        <w:bidi w:val="0"/>
        <w:snapToGrid/>
        <w:spacing w:line="530" w:lineRule="exact"/>
        <w:ind w:firstLine="616" w:firstLineChars="200"/>
        <w:textAlignment w:val="auto"/>
        <w:rPr>
          <w:rFonts w:hint="eastAsia" w:ascii="仿宋" w:hAnsi="仿宋" w:eastAsia="仿宋" w:cs="仿宋"/>
          <w:color w:val="auto"/>
          <w:spacing w:val="-6"/>
          <w:sz w:val="32"/>
          <w:szCs w:val="32"/>
          <w:lang w:val="en-US" w:eastAsia="zh-CN"/>
        </w:rPr>
      </w:pPr>
      <w:r>
        <w:rPr>
          <w:rFonts w:hint="eastAsia" w:ascii="仿宋" w:hAnsi="仿宋" w:eastAsia="仿宋" w:cs="仿宋"/>
          <w:color w:val="auto"/>
          <w:spacing w:val="-6"/>
          <w:sz w:val="32"/>
          <w:szCs w:val="32"/>
          <w:lang w:val="en-US" w:eastAsia="zh-CN"/>
        </w:rPr>
        <w:t>3、报名条件：</w:t>
      </w:r>
      <w:r>
        <w:rPr>
          <w:rFonts w:hint="eastAsia" w:ascii="仿宋" w:hAnsi="仿宋" w:eastAsia="仿宋" w:cs="仿宋"/>
          <w:color w:val="auto"/>
          <w:spacing w:val="-6"/>
          <w:sz w:val="32"/>
          <w:szCs w:val="32"/>
        </w:rPr>
        <w:t>具有良好的身体素质和心理素质</w:t>
      </w:r>
      <w:r>
        <w:rPr>
          <w:rFonts w:hint="eastAsia" w:ascii="仿宋" w:hAnsi="仿宋" w:eastAsia="仿宋" w:cs="仿宋"/>
          <w:color w:val="auto"/>
          <w:spacing w:val="-6"/>
          <w:sz w:val="32"/>
          <w:szCs w:val="32"/>
          <w:lang w:eastAsia="zh-CN"/>
        </w:rPr>
        <w:t>，身体</w:t>
      </w:r>
      <w:r>
        <w:rPr>
          <w:rFonts w:hint="eastAsia" w:ascii="仿宋" w:hAnsi="仿宋" w:eastAsia="仿宋" w:cs="仿宋"/>
          <w:color w:val="auto"/>
          <w:spacing w:val="-6"/>
          <w:sz w:val="32"/>
          <w:szCs w:val="32"/>
          <w:lang w:val="en-US" w:eastAsia="zh-CN"/>
        </w:rPr>
        <w:t>健康；</w:t>
      </w:r>
      <w:r>
        <w:rPr>
          <w:rFonts w:hint="eastAsia" w:ascii="仿宋" w:hAnsi="仿宋" w:eastAsia="仿宋" w:cs="仿宋"/>
          <w:color w:val="auto"/>
          <w:spacing w:val="-6"/>
          <w:sz w:val="32"/>
          <w:szCs w:val="32"/>
        </w:rPr>
        <w:t>专科以上学历或助理级以上职称</w:t>
      </w:r>
      <w:r>
        <w:rPr>
          <w:rFonts w:hint="eastAsia" w:ascii="仿宋" w:hAnsi="仿宋" w:eastAsia="仿宋" w:cs="仿宋"/>
          <w:color w:val="auto"/>
          <w:spacing w:val="-6"/>
          <w:sz w:val="32"/>
          <w:szCs w:val="32"/>
          <w:lang w:eastAsia="zh-CN"/>
        </w:rPr>
        <w:t>；</w:t>
      </w:r>
      <w:r>
        <w:rPr>
          <w:rFonts w:hint="eastAsia" w:ascii="仿宋" w:hAnsi="仿宋" w:eastAsia="仿宋" w:cs="仿宋"/>
          <w:color w:val="auto"/>
          <w:spacing w:val="-6"/>
          <w:sz w:val="32"/>
          <w:szCs w:val="32"/>
          <w:lang w:val="en-US" w:eastAsia="zh-CN"/>
        </w:rPr>
        <w:t>年龄 18周岁-65周岁，65周岁以上须由送培单位提供推荐信。</w:t>
      </w:r>
    </w:p>
    <w:p>
      <w:pPr>
        <w:keepNext w:val="0"/>
        <w:keepLines w:val="0"/>
        <w:pageBreakBefore w:val="0"/>
        <w:widowControl w:val="0"/>
        <w:kinsoku/>
        <w:wordWrap/>
        <w:overflowPunct/>
        <w:topLinePunct w:val="0"/>
        <w:bidi w:val="0"/>
        <w:snapToGrid/>
        <w:spacing w:line="53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八、联系人及电话</w:t>
      </w:r>
    </w:p>
    <w:p>
      <w:pPr>
        <w:keepNext w:val="0"/>
        <w:keepLines w:val="0"/>
        <w:pageBreakBefore w:val="0"/>
        <w:widowControl w:val="0"/>
        <w:tabs>
          <w:tab w:val="left" w:pos="9639"/>
        </w:tabs>
        <w:kinsoku/>
        <w:wordWrap/>
        <w:overflowPunct/>
        <w:topLinePunct w:val="0"/>
        <w:bidi w:val="0"/>
        <w:snapToGrid/>
        <w:spacing w:line="530" w:lineRule="exact"/>
        <w:ind w:right="-13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联系人：莫晓凤、刘显坤：0771-5600295  5600302</w:t>
      </w:r>
    </w:p>
    <w:p>
      <w:pPr>
        <w:keepNext w:val="0"/>
        <w:keepLines w:val="0"/>
        <w:pageBreakBefore w:val="0"/>
        <w:widowControl w:val="0"/>
        <w:tabs>
          <w:tab w:val="left" w:pos="9639"/>
        </w:tabs>
        <w:kinsoku/>
        <w:wordWrap/>
        <w:overflowPunct/>
        <w:topLinePunct w:val="0"/>
        <w:bidi w:val="0"/>
        <w:snapToGrid/>
        <w:spacing w:line="530" w:lineRule="exact"/>
        <w:ind w:right="-137"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证书查询电话：0771-5618991</w:t>
      </w:r>
    </w:p>
    <w:p>
      <w:pPr>
        <w:keepNext w:val="0"/>
        <w:keepLines w:val="0"/>
        <w:pageBreakBefore w:val="0"/>
        <w:widowControl w:val="0"/>
        <w:kinsoku/>
        <w:wordWrap/>
        <w:overflowPunct/>
        <w:topLinePunct w:val="0"/>
        <w:bidi w:val="0"/>
        <w:snapToGrid/>
        <w:spacing w:line="530" w:lineRule="exact"/>
        <w:ind w:right="64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bidi w:val="0"/>
        <w:snapToGrid/>
        <w:spacing w:line="530" w:lineRule="exact"/>
        <w:ind w:right="64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1.安全培训教师登记表</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2.培训班疫情防控要求</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530" w:lineRule="exact"/>
        <w:ind w:right="-81" w:firstLine="5120" w:firstLineChars="1600"/>
        <w:jc w:val="both"/>
        <w:textAlignment w:val="auto"/>
        <w:rPr>
          <w:rFonts w:hint="eastAsia" w:ascii="仿宋" w:hAnsi="仿宋" w:eastAsia="仿宋" w:cs="仿宋"/>
          <w:sz w:val="32"/>
          <w:szCs w:val="32"/>
        </w:rPr>
      </w:pPr>
      <w:r>
        <w:rPr>
          <w:rFonts w:hint="eastAsia" w:ascii="仿宋" w:hAnsi="仿宋" w:eastAsia="仿宋" w:cs="仿宋"/>
          <w:sz w:val="32"/>
          <w:szCs w:val="32"/>
        </w:rPr>
        <w:t>广西安全生产职业培训中心</w:t>
      </w:r>
    </w:p>
    <w:p>
      <w:pPr>
        <w:keepNext w:val="0"/>
        <w:keepLines w:val="0"/>
        <w:pageBreakBefore w:val="0"/>
        <w:widowControl w:val="0"/>
        <w:kinsoku/>
        <w:wordWrap/>
        <w:overflowPunct/>
        <w:topLinePunct w:val="0"/>
        <w:bidi w:val="0"/>
        <w:snapToGrid/>
        <w:spacing w:line="53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b/>
          <w:sz w:val="32"/>
        </w:rPr>
      </w:pPr>
      <w:r>
        <w:rPr>
          <w:rFonts w:hint="eastAsia" w:ascii="仿宋" w:hAnsi="仿宋" w:eastAsia="仿宋" w:cs="仿宋"/>
          <w:sz w:val="32"/>
          <w:u w:val="single"/>
        </w:rPr>
        <w:t>抄报：自治区应急管理厅</w:t>
      </w:r>
      <w:r>
        <w:rPr>
          <w:rFonts w:hint="eastAsia" w:ascii="仿宋" w:hAnsi="仿宋" w:eastAsia="仿宋" w:cs="仿宋"/>
          <w:sz w:val="32"/>
          <w:u w:val="single"/>
          <w:lang w:val="en-US" w:eastAsia="zh-CN"/>
        </w:rPr>
        <w:t xml:space="preserve">                        </w:t>
      </w:r>
      <w:r>
        <w:rPr>
          <w:rFonts w:hint="eastAsia" w:ascii="仿宋" w:hAnsi="仿宋" w:eastAsia="仿宋" w:cs="仿宋"/>
          <w:sz w:val="32"/>
          <w:u w:val="single"/>
        </w:rPr>
        <w:t>（印</w:t>
      </w:r>
      <w:r>
        <w:rPr>
          <w:rFonts w:hint="eastAsia" w:ascii="仿宋" w:hAnsi="仿宋" w:eastAsia="仿宋" w:cs="仿宋"/>
          <w:sz w:val="32"/>
          <w:u w:val="single"/>
          <w:lang w:val="en-US" w:eastAsia="zh-CN"/>
        </w:rPr>
        <w:t>8</w:t>
      </w:r>
      <w:r>
        <w:rPr>
          <w:rFonts w:hint="eastAsia" w:ascii="仿宋" w:hAnsi="仿宋" w:eastAsia="仿宋" w:cs="仿宋"/>
          <w:sz w:val="32"/>
          <w:u w:val="single"/>
        </w:rPr>
        <w:t>份）</w:t>
      </w:r>
    </w:p>
    <w:p>
      <w:pPr>
        <w:spacing w:line="480" w:lineRule="exact"/>
        <w:rPr>
          <w:rFonts w:asciiTheme="majorEastAsia" w:hAnsiTheme="majorEastAsia" w:eastAsiaTheme="majorEastAsia" w:cstheme="majorEastAsia"/>
          <w:b/>
          <w:sz w:val="36"/>
          <w:szCs w:val="36"/>
        </w:rPr>
      </w:pPr>
    </w:p>
    <w:p>
      <w:pPr>
        <w:spacing w:line="480" w:lineRule="exact"/>
        <w:rPr>
          <w:rFonts w:hint="eastAsia" w:asciiTheme="majorEastAsia" w:hAnsiTheme="majorEastAsia" w:eastAsiaTheme="majorEastAsia" w:cstheme="majorEastAsia"/>
          <w:b/>
          <w:sz w:val="44"/>
          <w:szCs w:val="44"/>
          <w:lang w:val="en-US" w:eastAsia="zh-CN"/>
        </w:rPr>
      </w:pPr>
      <w:r>
        <w:rPr>
          <w:rFonts w:hint="eastAsia" w:asciiTheme="majorEastAsia" w:hAnsiTheme="majorEastAsia" w:eastAsiaTheme="majorEastAsia" w:cstheme="majorEastAsia"/>
          <w:b/>
          <w:sz w:val="44"/>
          <w:szCs w:val="44"/>
        </w:rPr>
        <w:t>附件1：</w:t>
      </w:r>
      <w:r>
        <w:rPr>
          <w:rFonts w:hint="eastAsia" w:asciiTheme="majorEastAsia" w:hAnsiTheme="majorEastAsia" w:eastAsiaTheme="majorEastAsia" w:cstheme="majorEastAsia"/>
          <w:b/>
          <w:sz w:val="44"/>
          <w:szCs w:val="44"/>
          <w:lang w:val="en-US" w:eastAsia="zh-CN"/>
        </w:rPr>
        <w:t xml:space="preserve"> </w:t>
      </w:r>
    </w:p>
    <w:p>
      <w:pPr>
        <w:spacing w:line="48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安全培训教师登记表</w:t>
      </w:r>
    </w:p>
    <w:p>
      <w:pPr>
        <w:jc w:val="center"/>
        <w:rPr>
          <w:rFonts w:ascii="仿宋" w:hAnsi="仿宋" w:eastAsia="仿宋"/>
          <w:b/>
          <w:bCs/>
          <w:sz w:val="44"/>
        </w:rPr>
      </w:pPr>
    </w:p>
    <w:tbl>
      <w:tblPr>
        <w:tblStyle w:val="6"/>
        <w:tblpPr w:leftFromText="180" w:rightFromText="180" w:vertAnchor="text" w:horzAnchor="margin" w:tblpXSpec="center" w:tblpY="95"/>
        <w:tblW w:w="100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461"/>
        <w:gridCol w:w="1071"/>
        <w:gridCol w:w="857"/>
        <w:gridCol w:w="1656"/>
        <w:gridCol w:w="1574"/>
        <w:gridCol w:w="628"/>
        <w:gridCol w:w="1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1364"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姓名</w:t>
            </w:r>
          </w:p>
        </w:tc>
        <w:tc>
          <w:tcPr>
            <w:tcW w:w="1461" w:type="dxa"/>
            <w:tcBorders>
              <w:top w:val="single" w:color="auto" w:sz="12" w:space="0"/>
            </w:tcBorders>
            <w:vAlign w:val="center"/>
          </w:tcPr>
          <w:p>
            <w:pPr>
              <w:spacing w:line="360" w:lineRule="auto"/>
              <w:jc w:val="center"/>
              <w:rPr>
                <w:rFonts w:ascii="仿宋" w:hAnsi="仿宋" w:eastAsia="仿宋"/>
                <w:sz w:val="28"/>
                <w:szCs w:val="28"/>
              </w:rPr>
            </w:pPr>
          </w:p>
        </w:tc>
        <w:tc>
          <w:tcPr>
            <w:tcW w:w="1071"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性别</w:t>
            </w:r>
          </w:p>
        </w:tc>
        <w:tc>
          <w:tcPr>
            <w:tcW w:w="857" w:type="dxa"/>
            <w:tcBorders>
              <w:top w:val="single" w:color="auto" w:sz="12" w:space="0"/>
            </w:tcBorders>
            <w:vAlign w:val="center"/>
          </w:tcPr>
          <w:p>
            <w:pPr>
              <w:spacing w:line="360" w:lineRule="auto"/>
              <w:jc w:val="center"/>
              <w:rPr>
                <w:rFonts w:ascii="仿宋" w:hAnsi="仿宋" w:eastAsia="仿宋"/>
                <w:sz w:val="28"/>
                <w:szCs w:val="28"/>
              </w:rPr>
            </w:pPr>
          </w:p>
        </w:tc>
        <w:tc>
          <w:tcPr>
            <w:tcW w:w="1656"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出生年月</w:t>
            </w:r>
          </w:p>
        </w:tc>
        <w:tc>
          <w:tcPr>
            <w:tcW w:w="1574" w:type="dxa"/>
            <w:tcBorders>
              <w:top w:val="single" w:color="auto" w:sz="12" w:space="0"/>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restart"/>
            <w:tcBorders>
              <w:top w:val="single" w:color="auto" w:sz="12" w:space="0"/>
            </w:tcBorders>
            <w:vAlign w:val="center"/>
          </w:tcPr>
          <w:p>
            <w:pPr>
              <w:bidi/>
              <w:spacing w:line="360" w:lineRule="auto"/>
              <w:jc w:val="center"/>
              <w:rPr>
                <w:rFonts w:ascii="仿宋" w:hAnsi="仿宋" w:eastAsia="仿宋"/>
                <w:sz w:val="28"/>
                <w:szCs w:val="28"/>
              </w:rPr>
            </w:pPr>
            <w:r>
              <w:rPr>
                <w:rFonts w:hint="eastAsia" w:ascii="仿宋" w:hAnsi="仿宋" w:eastAsia="仿宋"/>
                <w:sz w:val="28"/>
                <w:szCs w:val="28"/>
              </w:rPr>
              <w:t>相片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政治面貌</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民族</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文化程度</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ind w:left="-321" w:leftChars="-153" w:firstLine="322" w:firstLineChars="115"/>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工作时间</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教龄</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职称</w:t>
            </w:r>
            <w:r>
              <w:rPr>
                <w:rFonts w:ascii="仿宋" w:hAnsi="仿宋" w:eastAsia="仿宋"/>
                <w:sz w:val="28"/>
                <w:szCs w:val="28"/>
              </w:rPr>
              <w:t>/</w:t>
            </w:r>
            <w:r>
              <w:rPr>
                <w:rFonts w:hint="eastAsia" w:ascii="仿宋" w:hAnsi="仿宋" w:eastAsia="仿宋"/>
                <w:sz w:val="28"/>
                <w:szCs w:val="28"/>
              </w:rPr>
              <w:t>职务</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毕业院校</w:t>
            </w:r>
          </w:p>
        </w:tc>
        <w:tc>
          <w:tcPr>
            <w:tcW w:w="3389" w:type="dxa"/>
            <w:gridSpan w:val="3"/>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所学专业</w:t>
            </w:r>
          </w:p>
        </w:tc>
        <w:tc>
          <w:tcPr>
            <w:tcW w:w="3674" w:type="dxa"/>
            <w:gridSpan w:val="3"/>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任课专业</w:t>
            </w:r>
          </w:p>
        </w:tc>
        <w:tc>
          <w:tcPr>
            <w:tcW w:w="3389" w:type="dxa"/>
            <w:gridSpan w:val="3"/>
            <w:vAlign w:val="center"/>
          </w:tcPr>
          <w:p>
            <w:pPr>
              <w:spacing w:line="360" w:lineRule="auto"/>
              <w:jc w:val="center"/>
              <w:rPr>
                <w:rFonts w:ascii="仿宋" w:hAnsi="仿宋" w:eastAsia="仿宋"/>
                <w:sz w:val="28"/>
                <w:szCs w:val="28"/>
              </w:rPr>
            </w:pPr>
          </w:p>
        </w:tc>
        <w:tc>
          <w:tcPr>
            <w:tcW w:w="3858" w:type="dxa"/>
            <w:gridSpan w:val="3"/>
            <w:vAlign w:val="center"/>
          </w:tcPr>
          <w:p>
            <w:pPr>
              <w:spacing w:line="360" w:lineRule="auto"/>
              <w:jc w:val="center"/>
              <w:rPr>
                <w:rFonts w:ascii="仿宋" w:hAnsi="仿宋" w:eastAsia="仿宋"/>
                <w:sz w:val="28"/>
                <w:szCs w:val="28"/>
              </w:rPr>
            </w:pPr>
            <w:r>
              <w:rPr>
                <w:rFonts w:hint="eastAsia" w:ascii="仿宋" w:hAnsi="仿宋" w:eastAsia="仿宋"/>
                <w:sz w:val="28"/>
                <w:szCs w:val="28"/>
              </w:rPr>
              <w:t>从事安全生产工作年限</w:t>
            </w:r>
          </w:p>
        </w:tc>
        <w:tc>
          <w:tcPr>
            <w:tcW w:w="1472" w:type="dxa"/>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7" w:hRule="atLeast"/>
        </w:trPr>
        <w:tc>
          <w:tcPr>
            <w:tcW w:w="1364"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从事</w:t>
            </w:r>
          </w:p>
          <w:p>
            <w:pPr>
              <w:spacing w:line="360" w:lineRule="exact"/>
              <w:jc w:val="center"/>
              <w:rPr>
                <w:rFonts w:ascii="仿宋" w:hAnsi="仿宋" w:eastAsia="仿宋"/>
                <w:sz w:val="28"/>
                <w:szCs w:val="28"/>
              </w:rPr>
            </w:pPr>
            <w:r>
              <w:rPr>
                <w:rFonts w:hint="eastAsia" w:ascii="仿宋" w:hAnsi="仿宋" w:eastAsia="仿宋"/>
                <w:sz w:val="28"/>
                <w:szCs w:val="28"/>
              </w:rPr>
              <w:t>安全</w:t>
            </w:r>
          </w:p>
          <w:p>
            <w:pPr>
              <w:spacing w:line="360" w:lineRule="exact"/>
              <w:jc w:val="center"/>
              <w:rPr>
                <w:rFonts w:ascii="仿宋" w:hAnsi="仿宋" w:eastAsia="仿宋"/>
                <w:sz w:val="28"/>
                <w:szCs w:val="28"/>
              </w:rPr>
            </w:pPr>
            <w:r>
              <w:rPr>
                <w:rFonts w:hint="eastAsia" w:ascii="仿宋" w:hAnsi="仿宋" w:eastAsia="仿宋"/>
                <w:sz w:val="28"/>
                <w:szCs w:val="28"/>
              </w:rPr>
              <w:t>生产</w:t>
            </w:r>
          </w:p>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简历</w:t>
            </w:r>
          </w:p>
        </w:tc>
        <w:tc>
          <w:tcPr>
            <w:tcW w:w="8719" w:type="dxa"/>
            <w:gridSpan w:val="7"/>
          </w:tcPr>
          <w:p>
            <w:pPr>
              <w:tabs>
                <w:tab w:val="left" w:pos="6616"/>
              </w:tabs>
              <w:spacing w:line="360" w:lineRule="auto"/>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7" w:hRule="atLeast"/>
        </w:trPr>
        <w:tc>
          <w:tcPr>
            <w:tcW w:w="1364" w:type="dxa"/>
            <w:tcBorders>
              <w:bottom w:val="single" w:color="auto" w:sz="12" w:space="0"/>
            </w:tcBorders>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单位</w:t>
            </w:r>
          </w:p>
          <w:p>
            <w:pPr>
              <w:spacing w:line="360" w:lineRule="exact"/>
              <w:jc w:val="center"/>
              <w:rPr>
                <w:rFonts w:ascii="仿宋" w:hAnsi="仿宋" w:eastAsia="仿宋"/>
                <w:sz w:val="28"/>
                <w:szCs w:val="28"/>
              </w:rPr>
            </w:pPr>
            <w:r>
              <w:rPr>
                <w:rFonts w:hint="eastAsia" w:ascii="仿宋" w:hAnsi="仿宋" w:eastAsia="仿宋"/>
                <w:sz w:val="28"/>
                <w:szCs w:val="28"/>
              </w:rPr>
              <w:t>审核</w:t>
            </w:r>
          </w:p>
          <w:p>
            <w:pPr>
              <w:spacing w:line="360" w:lineRule="exact"/>
              <w:jc w:val="center"/>
              <w:rPr>
                <w:rFonts w:ascii="仿宋" w:hAnsi="仿宋" w:eastAsia="仿宋"/>
                <w:sz w:val="28"/>
                <w:szCs w:val="28"/>
              </w:rPr>
            </w:pPr>
            <w:r>
              <w:rPr>
                <w:rFonts w:hint="eastAsia" w:ascii="仿宋" w:hAnsi="仿宋" w:eastAsia="仿宋"/>
                <w:sz w:val="28"/>
                <w:szCs w:val="28"/>
              </w:rPr>
              <w:t>意见</w:t>
            </w:r>
          </w:p>
        </w:tc>
        <w:tc>
          <w:tcPr>
            <w:tcW w:w="8719" w:type="dxa"/>
            <w:gridSpan w:val="7"/>
            <w:tcBorders>
              <w:bottom w:val="single" w:color="auto" w:sz="12" w:space="0"/>
            </w:tcBorders>
          </w:tcPr>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r>
              <w:rPr>
                <w:rFonts w:hint="eastAsia" w:ascii="仿宋" w:hAnsi="仿宋" w:eastAsia="仿宋"/>
                <w:sz w:val="28"/>
                <w:szCs w:val="28"/>
              </w:rPr>
              <w:t>（盖章）</w:t>
            </w:r>
          </w:p>
          <w:p>
            <w:pPr>
              <w:spacing w:line="360" w:lineRule="exact"/>
              <w:jc w:val="center"/>
              <w:rPr>
                <w:rFonts w:ascii="仿宋" w:hAnsi="仿宋" w:eastAsia="仿宋"/>
                <w:sz w:val="28"/>
                <w:szCs w:val="28"/>
              </w:rPr>
            </w:pPr>
            <w:r>
              <w:rPr>
                <w:rFonts w:hint="eastAsia" w:ascii="仿宋" w:hAnsi="仿宋" w:eastAsia="仿宋"/>
                <w:sz w:val="28"/>
                <w:szCs w:val="28"/>
              </w:rPr>
              <w:t>年月日</w:t>
            </w:r>
          </w:p>
        </w:tc>
      </w:tr>
    </w:tbl>
    <w:p>
      <w:pPr>
        <w:spacing w:line="720" w:lineRule="exact"/>
        <w:ind w:right="641"/>
        <w:jc w:val="left"/>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附件2</w:t>
      </w:r>
    </w:p>
    <w:p>
      <w:pPr>
        <w:spacing w:line="240" w:lineRule="atLeast"/>
        <w:jc w:val="center"/>
        <w:rPr>
          <w:rFonts w:hint="eastAsia" w:ascii="宋体" w:hAnsi="宋体" w:cs="宋体"/>
          <w:b/>
          <w:bCs/>
          <w:sz w:val="44"/>
          <w:szCs w:val="44"/>
        </w:rPr>
      </w:pPr>
      <w:bookmarkStart w:id="2" w:name="_GoBack"/>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eastAsia" w:ascii="仿宋" w:hAnsi="仿宋" w:eastAsia="仿宋" w:cs="仿宋"/>
          <w:i w:val="0"/>
          <w:iCs w:val="0"/>
          <w:caps w:val="0"/>
          <w:color w:val="auto"/>
          <w:spacing w:val="0"/>
          <w:sz w:val="32"/>
          <w:szCs w:val="32"/>
          <w:shd w:val="clear" w:color="auto" w:fill="FFFFFF"/>
        </w:rPr>
        <w:t>“三码”（即健康码、行程码、疫苗接种记录）情况，对健康码、行程码有异常的，一律不得参加培训、考试</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w:t>
      </w:r>
      <w:r>
        <w:rPr>
          <w:rFonts w:hint="default" w:ascii="Times New Roman" w:hAnsi="Times New Roman" w:eastAsia="仿宋_GB2312" w:cs="Times New Roman"/>
          <w:color w:val="000000"/>
          <w:kern w:val="0"/>
          <w:sz w:val="32"/>
          <w:szCs w:val="32"/>
          <w:u w:color="000000"/>
          <w:lang w:val="en-US" w:eastAsia="zh-CN" w:bidi="ar"/>
        </w:rPr>
        <w:t>到时</w:t>
      </w:r>
      <w:r>
        <w:rPr>
          <w:rFonts w:hint="eastAsia" w:ascii="Times New Roman" w:hAnsi="Times New Roman" w:eastAsia="仿宋_GB2312" w:cs="Times New Roman"/>
          <w:color w:val="000000"/>
          <w:sz w:val="32"/>
          <w:szCs w:val="32"/>
          <w:lang w:eastAsia="zh-CN"/>
        </w:rPr>
        <w:t>按</w:t>
      </w:r>
      <w:r>
        <w:rPr>
          <w:rFonts w:hint="eastAsia" w:ascii="仿宋" w:hAnsi="仿宋" w:eastAsia="仿宋" w:cs="仿宋"/>
          <w:i w:val="0"/>
          <w:iCs w:val="0"/>
          <w:caps w:val="0"/>
          <w:color w:val="auto"/>
          <w:spacing w:val="0"/>
          <w:sz w:val="32"/>
          <w:szCs w:val="32"/>
          <w:shd w:val="clear" w:color="auto" w:fill="FFFFFF"/>
        </w:rPr>
        <w:t>南宁</w:t>
      </w:r>
      <w:r>
        <w:rPr>
          <w:rFonts w:hint="eastAsia" w:ascii="仿宋" w:hAnsi="仿宋" w:eastAsia="仿宋" w:cs="仿宋"/>
          <w:color w:val="auto"/>
          <w:sz w:val="32"/>
          <w:szCs w:val="32"/>
        </w:rPr>
        <w:t>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二、</w:t>
      </w:r>
      <w:r>
        <w:rPr>
          <w:rFonts w:hint="eastAsia" w:ascii="仿宋" w:hAnsi="仿宋" w:eastAsia="仿宋" w:cs="仿宋"/>
          <w:i w:val="0"/>
          <w:iCs w:val="0"/>
          <w:caps w:val="0"/>
          <w:color w:val="auto"/>
          <w:spacing w:val="0"/>
          <w:sz w:val="32"/>
          <w:szCs w:val="32"/>
          <w:shd w:val="clear" w:color="auto" w:fill="FFFFFF"/>
        </w:rPr>
        <w:t>严格落实各级各项疫情防控工作要求</w:t>
      </w:r>
      <w:r>
        <w:rPr>
          <w:rFonts w:hint="eastAsia" w:ascii="仿宋" w:hAnsi="仿宋" w:eastAsia="仿宋" w:cs="仿宋"/>
          <w:i w:val="0"/>
          <w:iCs w:val="0"/>
          <w:caps w:val="0"/>
          <w:color w:val="auto"/>
          <w:spacing w:val="0"/>
          <w:sz w:val="32"/>
          <w:szCs w:val="32"/>
          <w:shd w:val="clear" w:color="auto" w:fill="FFFFFF"/>
          <w:lang w:eastAsia="zh-CN"/>
        </w:rPr>
        <w:t>。培训班</w:t>
      </w:r>
      <w:r>
        <w:rPr>
          <w:rFonts w:hint="eastAsia" w:ascii="仿宋" w:hAnsi="仿宋" w:eastAsia="仿宋" w:cs="仿宋"/>
          <w:i w:val="0"/>
          <w:iCs w:val="0"/>
          <w:caps w:val="0"/>
          <w:color w:val="auto"/>
          <w:spacing w:val="0"/>
          <w:sz w:val="32"/>
          <w:szCs w:val="32"/>
          <w:shd w:val="clear" w:color="auto" w:fill="FFFFFF"/>
        </w:rPr>
        <w:t>务必做好测体温、</w:t>
      </w:r>
      <w:r>
        <w:rPr>
          <w:rFonts w:hint="eastAsia" w:ascii="仿宋" w:hAnsi="仿宋" w:eastAsia="仿宋" w:cs="仿宋"/>
          <w:i w:val="0"/>
          <w:iCs w:val="0"/>
          <w:caps w:val="0"/>
          <w:color w:val="auto"/>
          <w:spacing w:val="0"/>
          <w:sz w:val="32"/>
          <w:szCs w:val="32"/>
          <w:shd w:val="clear" w:color="auto" w:fill="FFFFFF"/>
          <w:lang w:eastAsia="zh-CN"/>
        </w:rPr>
        <w:t>全程佩</w:t>
      </w:r>
      <w:r>
        <w:rPr>
          <w:rFonts w:hint="eastAsia" w:ascii="仿宋" w:hAnsi="仿宋" w:eastAsia="仿宋" w:cs="仿宋"/>
          <w:i w:val="0"/>
          <w:iCs w:val="0"/>
          <w:caps w:val="0"/>
          <w:color w:val="auto"/>
          <w:spacing w:val="0"/>
          <w:sz w:val="32"/>
          <w:szCs w:val="32"/>
          <w:shd w:val="clear" w:color="auto" w:fill="FFFFFF"/>
        </w:rPr>
        <w:t>戴口罩、查验健康码和行程码、健康监测、消杀通风等常态化防控措施。</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i w:val="0"/>
          <w:iCs w:val="0"/>
          <w:caps w:val="0"/>
          <w:color w:val="auto"/>
          <w:spacing w:val="0"/>
          <w:sz w:val="32"/>
          <w:szCs w:val="32"/>
          <w:shd w:val="clear" w:color="auto" w:fill="FFFFFF"/>
        </w:rPr>
      </w:pPr>
      <w:r>
        <w:rPr>
          <w:rFonts w:hint="eastAsia" w:eastAsia="仿宋_GB2312" w:cs="Times New Roman"/>
          <w:color w:val="000000"/>
          <w:kern w:val="0"/>
          <w:sz w:val="32"/>
          <w:szCs w:val="32"/>
          <w:u w:color="000000"/>
          <w:lang w:val="en-US" w:eastAsia="zh-CN" w:bidi="ar"/>
        </w:rPr>
        <w:t>三、</w:t>
      </w:r>
      <w:r>
        <w:rPr>
          <w:rFonts w:hint="default" w:ascii="Times New Roman" w:hAnsi="Times New Roman" w:eastAsia="仿宋_GB2312" w:cs="Times New Roman"/>
          <w:color w:val="000000"/>
          <w:kern w:val="0"/>
          <w:sz w:val="32"/>
          <w:szCs w:val="32"/>
          <w:u w:color="000000"/>
          <w:lang w:val="en-US" w:eastAsia="zh-CN" w:bidi="ar"/>
        </w:rPr>
        <w:t>学员报</w:t>
      </w:r>
      <w:r>
        <w:rPr>
          <w:rFonts w:hint="eastAsia" w:ascii="Times New Roman" w:hAnsi="Times New Roman" w:eastAsia="仿宋_GB2312" w:cs="Times New Roman"/>
          <w:color w:val="000000"/>
          <w:kern w:val="0"/>
          <w:sz w:val="32"/>
          <w:szCs w:val="32"/>
          <w:u w:color="000000"/>
          <w:lang w:val="en-US" w:eastAsia="zh-CN" w:bidi="ar"/>
        </w:rPr>
        <w:t>到时，按照南宁</w:t>
      </w:r>
      <w:r>
        <w:rPr>
          <w:rFonts w:hint="eastAsia" w:ascii="仿宋" w:hAnsi="仿宋" w:eastAsia="仿宋" w:cs="仿宋"/>
          <w:i w:val="0"/>
          <w:iCs w:val="0"/>
          <w:caps w:val="0"/>
          <w:color w:val="auto"/>
          <w:spacing w:val="0"/>
          <w:sz w:val="32"/>
          <w:szCs w:val="32"/>
          <w:shd w:val="clear" w:color="auto" w:fill="FFFFFF"/>
        </w:rPr>
        <w:t>市</w:t>
      </w:r>
      <w:r>
        <w:rPr>
          <w:rFonts w:hint="eastAsia" w:ascii="Times New Roman" w:hAnsi="Times New Roman" w:eastAsia="仿宋_GB2312" w:cs="Times New Roman"/>
          <w:color w:val="000000"/>
          <w:kern w:val="0"/>
          <w:sz w:val="32"/>
          <w:szCs w:val="32"/>
          <w:u w:color="000000"/>
          <w:lang w:val="en-US" w:eastAsia="zh-CN" w:bidi="ar"/>
        </w:rPr>
        <w:t>最新疫情防控政策要求</w:t>
      </w:r>
      <w:r>
        <w:rPr>
          <w:rFonts w:hint="default" w:ascii="Times New Roman" w:hAnsi="Times New Roman" w:eastAsia="仿宋_GB2312" w:cs="Times New Roman"/>
          <w:color w:val="000000"/>
          <w:kern w:val="0"/>
          <w:sz w:val="32"/>
          <w:szCs w:val="32"/>
          <w:u w:color="000000"/>
          <w:lang w:val="en-US" w:eastAsia="zh-CN" w:bidi="ar"/>
        </w:rPr>
        <w:t>提供核酸检测阴性证明</w:t>
      </w:r>
      <w:r>
        <w:rPr>
          <w:rFonts w:hint="eastAsia" w:ascii="Times New Roman" w:hAnsi="Times New Roman" w:eastAsia="仿宋_GB2312" w:cs="Times New Roman"/>
          <w:color w:val="000000"/>
          <w:sz w:val="32"/>
          <w:szCs w:val="32"/>
          <w:lang w:eastAsia="zh-CN"/>
        </w:rPr>
        <w:t>。</w:t>
      </w:r>
      <w:r>
        <w:rPr>
          <w:rFonts w:hint="eastAsia" w:ascii="仿宋" w:hAnsi="仿宋" w:eastAsia="仿宋" w:cs="仿宋"/>
          <w:i w:val="0"/>
          <w:iCs w:val="0"/>
          <w:caps w:val="0"/>
          <w:color w:val="auto"/>
          <w:spacing w:val="0"/>
          <w:sz w:val="32"/>
          <w:szCs w:val="32"/>
          <w:shd w:val="clear" w:color="auto" w:fill="FFFFFF"/>
        </w:rPr>
        <w:t>来邕返邕人员请务必提前入邕报备</w:t>
      </w:r>
      <w:r>
        <w:rPr>
          <w:rFonts w:hint="eastAsia" w:ascii="仿宋" w:hAnsi="仿宋" w:eastAsia="仿宋" w:cs="仿宋"/>
          <w:i w:val="0"/>
          <w:iCs w:val="0"/>
          <w:caps w:val="0"/>
          <w:color w:val="auto"/>
          <w:spacing w:val="0"/>
          <w:sz w:val="32"/>
          <w:szCs w:val="32"/>
          <w:shd w:val="clear" w:color="auto" w:fill="FFFFFF"/>
          <w:lang w:eastAsia="zh-CN"/>
        </w:rPr>
        <w:t>（行程码只有南宁市记录的无需报备）。</w:t>
      </w:r>
      <w:r>
        <w:rPr>
          <w:rFonts w:hint="eastAsia" w:ascii="仿宋" w:hAnsi="仿宋" w:eastAsia="仿宋" w:cs="仿宋"/>
          <w:i w:val="0"/>
          <w:iCs w:val="0"/>
          <w:caps w:val="0"/>
          <w:color w:val="auto"/>
          <w:spacing w:val="0"/>
          <w:sz w:val="32"/>
          <w:szCs w:val="32"/>
          <w:shd w:val="clear" w:color="auto" w:fill="FFFFFF"/>
        </w:rPr>
        <w:t>入邕报备方式</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通过微信搜索“智慧防疫-健康南宁”小程序进行信息填写，持48小时核酸检测阴性证明入邕，在抵邕后12小时内向目的地社区（村、屯）报告</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请务必提前联系目的地所属社区（村、屯），了解南宁市疫情防控政策，并根据风险等级接受相应的健康管理服务。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天内有高风险地区（根据国家公布为准）旅居史的，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参加培训班。学员报到前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b/>
          <w:color w:val="auto"/>
          <w:sz w:val="28"/>
        </w:rPr>
      </w:pP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、学员根据疫情防控要求确定妥善安全的交通方式来报到；如乘坐公共交通工具，请务必全程做好防控措施。</w:t>
      </w:r>
    </w:p>
    <w:bookmarkEnd w:id="2"/>
    <w:sectPr>
      <w:headerReference r:id="rId3" w:type="default"/>
      <w:footerReference r:id="rId4" w:type="default"/>
      <w:footerReference r:id="rId5" w:type="even"/>
      <w:pgSz w:w="11907" w:h="16840"/>
      <w:pgMar w:top="1191" w:right="1474" w:bottom="1191" w:left="1474" w:header="0" w:footer="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55" w:y="-1002"/>
      <w:rPr>
        <w:rStyle w:val="9"/>
      </w:rPr>
    </w:pPr>
    <w:r>
      <w:rPr>
        <w:rStyle w:val="9"/>
      </w:rPr>
      <w:fldChar w:fldCharType="begin"/>
    </w:r>
    <w:r>
      <w:rPr>
        <w:rStyle w:val="9"/>
      </w:rPr>
      <w:instrText xml:space="preserve">PAGE  </w:instrText>
    </w:r>
    <w:r>
      <w:rPr>
        <w:rStyle w:val="9"/>
      </w:rPr>
      <w:fldChar w:fldCharType="separate"/>
    </w:r>
    <w:r>
      <w:rPr>
        <w:rStyle w:val="9"/>
      </w:rPr>
      <w:t>- 6 -</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JhMzFhYzk1Y2U2ODlmOWE0NDY3ODEzYmU3MTA5OWMifQ=="/>
  </w:docVars>
  <w:rsids>
    <w:rsidRoot w:val="005D4755"/>
    <w:rsid w:val="000075DE"/>
    <w:rsid w:val="000131B3"/>
    <w:rsid w:val="00024E05"/>
    <w:rsid w:val="00026DD6"/>
    <w:rsid w:val="000335A8"/>
    <w:rsid w:val="00043188"/>
    <w:rsid w:val="00055EB6"/>
    <w:rsid w:val="00064178"/>
    <w:rsid w:val="00072F7D"/>
    <w:rsid w:val="000753EE"/>
    <w:rsid w:val="0008035E"/>
    <w:rsid w:val="00080481"/>
    <w:rsid w:val="00080D34"/>
    <w:rsid w:val="00085DFD"/>
    <w:rsid w:val="000B251A"/>
    <w:rsid w:val="000C23EF"/>
    <w:rsid w:val="000C46DC"/>
    <w:rsid w:val="000C624C"/>
    <w:rsid w:val="000E3E6E"/>
    <w:rsid w:val="000E6437"/>
    <w:rsid w:val="000E6C17"/>
    <w:rsid w:val="000F2745"/>
    <w:rsid w:val="000F6BBB"/>
    <w:rsid w:val="000F79D1"/>
    <w:rsid w:val="0010258F"/>
    <w:rsid w:val="0010490E"/>
    <w:rsid w:val="00110384"/>
    <w:rsid w:val="001144A9"/>
    <w:rsid w:val="00121ECE"/>
    <w:rsid w:val="00130D94"/>
    <w:rsid w:val="0013667F"/>
    <w:rsid w:val="00143610"/>
    <w:rsid w:val="001463EB"/>
    <w:rsid w:val="001523B9"/>
    <w:rsid w:val="00161A09"/>
    <w:rsid w:val="00161E10"/>
    <w:rsid w:val="00164473"/>
    <w:rsid w:val="00170CD9"/>
    <w:rsid w:val="001753D4"/>
    <w:rsid w:val="001753E9"/>
    <w:rsid w:val="0017563E"/>
    <w:rsid w:val="00182874"/>
    <w:rsid w:val="00182DAA"/>
    <w:rsid w:val="00191ADD"/>
    <w:rsid w:val="00192C8F"/>
    <w:rsid w:val="001A35FC"/>
    <w:rsid w:val="001C0727"/>
    <w:rsid w:val="001C25A4"/>
    <w:rsid w:val="001C3DD4"/>
    <w:rsid w:val="001D0144"/>
    <w:rsid w:val="001D0B98"/>
    <w:rsid w:val="001D6B6A"/>
    <w:rsid w:val="001D798F"/>
    <w:rsid w:val="001E29BC"/>
    <w:rsid w:val="001F65D1"/>
    <w:rsid w:val="001F7A1A"/>
    <w:rsid w:val="00201FB9"/>
    <w:rsid w:val="0020261B"/>
    <w:rsid w:val="002414B6"/>
    <w:rsid w:val="00245AD5"/>
    <w:rsid w:val="0025152B"/>
    <w:rsid w:val="00276835"/>
    <w:rsid w:val="00286FBF"/>
    <w:rsid w:val="002B1E85"/>
    <w:rsid w:val="002B4386"/>
    <w:rsid w:val="002D104C"/>
    <w:rsid w:val="002E6658"/>
    <w:rsid w:val="00304932"/>
    <w:rsid w:val="00304A1A"/>
    <w:rsid w:val="003144FA"/>
    <w:rsid w:val="0033374B"/>
    <w:rsid w:val="003475A8"/>
    <w:rsid w:val="0035058A"/>
    <w:rsid w:val="00352392"/>
    <w:rsid w:val="00352710"/>
    <w:rsid w:val="003528A7"/>
    <w:rsid w:val="00357A60"/>
    <w:rsid w:val="00365386"/>
    <w:rsid w:val="00365B4F"/>
    <w:rsid w:val="00384E9B"/>
    <w:rsid w:val="00397F01"/>
    <w:rsid w:val="003A1D48"/>
    <w:rsid w:val="003A7861"/>
    <w:rsid w:val="003B7D62"/>
    <w:rsid w:val="003C151A"/>
    <w:rsid w:val="003C3379"/>
    <w:rsid w:val="003C50C2"/>
    <w:rsid w:val="003D0178"/>
    <w:rsid w:val="003D16F3"/>
    <w:rsid w:val="003D51E5"/>
    <w:rsid w:val="003D6E68"/>
    <w:rsid w:val="003E168A"/>
    <w:rsid w:val="00401A04"/>
    <w:rsid w:val="00403B0F"/>
    <w:rsid w:val="004275BC"/>
    <w:rsid w:val="00434EAF"/>
    <w:rsid w:val="00436425"/>
    <w:rsid w:val="00437A51"/>
    <w:rsid w:val="0045302F"/>
    <w:rsid w:val="0045430F"/>
    <w:rsid w:val="00455782"/>
    <w:rsid w:val="00464375"/>
    <w:rsid w:val="004749BB"/>
    <w:rsid w:val="00474E97"/>
    <w:rsid w:val="0049706A"/>
    <w:rsid w:val="004C57DC"/>
    <w:rsid w:val="004D53C4"/>
    <w:rsid w:val="004F0A40"/>
    <w:rsid w:val="00517083"/>
    <w:rsid w:val="00520940"/>
    <w:rsid w:val="00521FDD"/>
    <w:rsid w:val="00524219"/>
    <w:rsid w:val="005303CF"/>
    <w:rsid w:val="005337D0"/>
    <w:rsid w:val="005348A9"/>
    <w:rsid w:val="00540F73"/>
    <w:rsid w:val="005425E4"/>
    <w:rsid w:val="005441C1"/>
    <w:rsid w:val="00546193"/>
    <w:rsid w:val="00550721"/>
    <w:rsid w:val="00553FB4"/>
    <w:rsid w:val="00554C7F"/>
    <w:rsid w:val="00555A1F"/>
    <w:rsid w:val="00563468"/>
    <w:rsid w:val="00563F46"/>
    <w:rsid w:val="00566A38"/>
    <w:rsid w:val="00591F55"/>
    <w:rsid w:val="005B60E4"/>
    <w:rsid w:val="005B65F9"/>
    <w:rsid w:val="005B66DD"/>
    <w:rsid w:val="005C7253"/>
    <w:rsid w:val="005D4755"/>
    <w:rsid w:val="005E1793"/>
    <w:rsid w:val="005E4CA1"/>
    <w:rsid w:val="005F5012"/>
    <w:rsid w:val="00600439"/>
    <w:rsid w:val="00602669"/>
    <w:rsid w:val="0060401A"/>
    <w:rsid w:val="006144E5"/>
    <w:rsid w:val="006224F2"/>
    <w:rsid w:val="00625775"/>
    <w:rsid w:val="00626FB2"/>
    <w:rsid w:val="00633992"/>
    <w:rsid w:val="00644634"/>
    <w:rsid w:val="0064780E"/>
    <w:rsid w:val="00662811"/>
    <w:rsid w:val="0066458C"/>
    <w:rsid w:val="00667363"/>
    <w:rsid w:val="00673B4B"/>
    <w:rsid w:val="00673C59"/>
    <w:rsid w:val="00674071"/>
    <w:rsid w:val="0068067D"/>
    <w:rsid w:val="00680E73"/>
    <w:rsid w:val="00682479"/>
    <w:rsid w:val="00683791"/>
    <w:rsid w:val="00684815"/>
    <w:rsid w:val="00686580"/>
    <w:rsid w:val="00696D63"/>
    <w:rsid w:val="006A151C"/>
    <w:rsid w:val="006B1970"/>
    <w:rsid w:val="006C041C"/>
    <w:rsid w:val="006C47FF"/>
    <w:rsid w:val="006E01F2"/>
    <w:rsid w:val="006E68A2"/>
    <w:rsid w:val="006F72A1"/>
    <w:rsid w:val="00700B26"/>
    <w:rsid w:val="00704525"/>
    <w:rsid w:val="00711C0C"/>
    <w:rsid w:val="00713099"/>
    <w:rsid w:val="0073122E"/>
    <w:rsid w:val="00732D0A"/>
    <w:rsid w:val="00736E85"/>
    <w:rsid w:val="007454D9"/>
    <w:rsid w:val="00750770"/>
    <w:rsid w:val="007520BF"/>
    <w:rsid w:val="00752B10"/>
    <w:rsid w:val="0076290C"/>
    <w:rsid w:val="00770977"/>
    <w:rsid w:val="00771AE0"/>
    <w:rsid w:val="007734A9"/>
    <w:rsid w:val="007779FB"/>
    <w:rsid w:val="00792B54"/>
    <w:rsid w:val="007A398A"/>
    <w:rsid w:val="007C5590"/>
    <w:rsid w:val="007C6341"/>
    <w:rsid w:val="007D3E7A"/>
    <w:rsid w:val="007D4DD6"/>
    <w:rsid w:val="007E1819"/>
    <w:rsid w:val="007E2EF8"/>
    <w:rsid w:val="007E4F12"/>
    <w:rsid w:val="007F685D"/>
    <w:rsid w:val="007F7A67"/>
    <w:rsid w:val="008074B9"/>
    <w:rsid w:val="0082284E"/>
    <w:rsid w:val="0084178F"/>
    <w:rsid w:val="00841EDE"/>
    <w:rsid w:val="00851769"/>
    <w:rsid w:val="00852A85"/>
    <w:rsid w:val="00860FE3"/>
    <w:rsid w:val="00863344"/>
    <w:rsid w:val="00870CF4"/>
    <w:rsid w:val="0088002D"/>
    <w:rsid w:val="00880745"/>
    <w:rsid w:val="00891C0C"/>
    <w:rsid w:val="008B6A45"/>
    <w:rsid w:val="008B7FA0"/>
    <w:rsid w:val="008C165A"/>
    <w:rsid w:val="008C1CDB"/>
    <w:rsid w:val="008C4AC9"/>
    <w:rsid w:val="008D2422"/>
    <w:rsid w:val="008D43B6"/>
    <w:rsid w:val="008F6CB0"/>
    <w:rsid w:val="00903DB9"/>
    <w:rsid w:val="00907883"/>
    <w:rsid w:val="0091603E"/>
    <w:rsid w:val="0092184F"/>
    <w:rsid w:val="00923912"/>
    <w:rsid w:val="009244AD"/>
    <w:rsid w:val="009339B4"/>
    <w:rsid w:val="0095040C"/>
    <w:rsid w:val="00954DA4"/>
    <w:rsid w:val="009619B0"/>
    <w:rsid w:val="009630BB"/>
    <w:rsid w:val="009656A6"/>
    <w:rsid w:val="009717E1"/>
    <w:rsid w:val="009816D9"/>
    <w:rsid w:val="00990533"/>
    <w:rsid w:val="00991FB9"/>
    <w:rsid w:val="009925F3"/>
    <w:rsid w:val="00993225"/>
    <w:rsid w:val="009B0B7B"/>
    <w:rsid w:val="009B6248"/>
    <w:rsid w:val="009B6449"/>
    <w:rsid w:val="009C0955"/>
    <w:rsid w:val="009C16AB"/>
    <w:rsid w:val="009C31E3"/>
    <w:rsid w:val="009D008C"/>
    <w:rsid w:val="009D3012"/>
    <w:rsid w:val="009D7AE8"/>
    <w:rsid w:val="009E224E"/>
    <w:rsid w:val="009E3D8C"/>
    <w:rsid w:val="009E47CE"/>
    <w:rsid w:val="009E5FED"/>
    <w:rsid w:val="009F582C"/>
    <w:rsid w:val="00A01519"/>
    <w:rsid w:val="00A040DB"/>
    <w:rsid w:val="00A3026A"/>
    <w:rsid w:val="00A308DE"/>
    <w:rsid w:val="00A30923"/>
    <w:rsid w:val="00A37818"/>
    <w:rsid w:val="00A56009"/>
    <w:rsid w:val="00A5762B"/>
    <w:rsid w:val="00A61CB8"/>
    <w:rsid w:val="00A75F57"/>
    <w:rsid w:val="00A84A44"/>
    <w:rsid w:val="00A87871"/>
    <w:rsid w:val="00A87BC9"/>
    <w:rsid w:val="00A93B79"/>
    <w:rsid w:val="00A944D6"/>
    <w:rsid w:val="00AA07B5"/>
    <w:rsid w:val="00AA4777"/>
    <w:rsid w:val="00AA6523"/>
    <w:rsid w:val="00AB1121"/>
    <w:rsid w:val="00AB2163"/>
    <w:rsid w:val="00AB6E63"/>
    <w:rsid w:val="00AC0D15"/>
    <w:rsid w:val="00AC1B7A"/>
    <w:rsid w:val="00AC73D1"/>
    <w:rsid w:val="00AC78AB"/>
    <w:rsid w:val="00AD2287"/>
    <w:rsid w:val="00AD2C4F"/>
    <w:rsid w:val="00AD31BB"/>
    <w:rsid w:val="00AE6B07"/>
    <w:rsid w:val="00AE7126"/>
    <w:rsid w:val="00AF0663"/>
    <w:rsid w:val="00AF22D7"/>
    <w:rsid w:val="00B03635"/>
    <w:rsid w:val="00B045B7"/>
    <w:rsid w:val="00B30F4B"/>
    <w:rsid w:val="00B45AD3"/>
    <w:rsid w:val="00B530F1"/>
    <w:rsid w:val="00B56950"/>
    <w:rsid w:val="00B66B94"/>
    <w:rsid w:val="00B80BD3"/>
    <w:rsid w:val="00B8189B"/>
    <w:rsid w:val="00B84537"/>
    <w:rsid w:val="00B915CF"/>
    <w:rsid w:val="00B9588C"/>
    <w:rsid w:val="00B97992"/>
    <w:rsid w:val="00BA4431"/>
    <w:rsid w:val="00BB176C"/>
    <w:rsid w:val="00BC222F"/>
    <w:rsid w:val="00BC7CF4"/>
    <w:rsid w:val="00BD4F34"/>
    <w:rsid w:val="00BD4FC1"/>
    <w:rsid w:val="00BE19A1"/>
    <w:rsid w:val="00BE4158"/>
    <w:rsid w:val="00BE4B11"/>
    <w:rsid w:val="00BE5175"/>
    <w:rsid w:val="00BF5DB4"/>
    <w:rsid w:val="00BF68E9"/>
    <w:rsid w:val="00C24915"/>
    <w:rsid w:val="00C34107"/>
    <w:rsid w:val="00C4412D"/>
    <w:rsid w:val="00C44598"/>
    <w:rsid w:val="00C454E4"/>
    <w:rsid w:val="00C47072"/>
    <w:rsid w:val="00C563CE"/>
    <w:rsid w:val="00C657CB"/>
    <w:rsid w:val="00C72945"/>
    <w:rsid w:val="00C854A0"/>
    <w:rsid w:val="00C86784"/>
    <w:rsid w:val="00C976C7"/>
    <w:rsid w:val="00CA00B1"/>
    <w:rsid w:val="00CA2CD6"/>
    <w:rsid w:val="00CA556F"/>
    <w:rsid w:val="00CC1349"/>
    <w:rsid w:val="00CC2E9C"/>
    <w:rsid w:val="00CC328B"/>
    <w:rsid w:val="00CC4EAD"/>
    <w:rsid w:val="00CC6C3E"/>
    <w:rsid w:val="00CC6FCD"/>
    <w:rsid w:val="00CD16E2"/>
    <w:rsid w:val="00CE75B9"/>
    <w:rsid w:val="00CF06B9"/>
    <w:rsid w:val="00CF09C0"/>
    <w:rsid w:val="00CF4B6A"/>
    <w:rsid w:val="00CF5E77"/>
    <w:rsid w:val="00D02FD8"/>
    <w:rsid w:val="00D07445"/>
    <w:rsid w:val="00D14E9E"/>
    <w:rsid w:val="00D1699F"/>
    <w:rsid w:val="00D23EEE"/>
    <w:rsid w:val="00D31B82"/>
    <w:rsid w:val="00D359E9"/>
    <w:rsid w:val="00D530F1"/>
    <w:rsid w:val="00D55B0B"/>
    <w:rsid w:val="00D60399"/>
    <w:rsid w:val="00D61B45"/>
    <w:rsid w:val="00D63235"/>
    <w:rsid w:val="00D63237"/>
    <w:rsid w:val="00D8784F"/>
    <w:rsid w:val="00D97067"/>
    <w:rsid w:val="00DB4EBC"/>
    <w:rsid w:val="00DD1FB4"/>
    <w:rsid w:val="00DD46B8"/>
    <w:rsid w:val="00DD4DA4"/>
    <w:rsid w:val="00DE1AE0"/>
    <w:rsid w:val="00DF04F7"/>
    <w:rsid w:val="00DF2580"/>
    <w:rsid w:val="00DF2A04"/>
    <w:rsid w:val="00E15F37"/>
    <w:rsid w:val="00E279AC"/>
    <w:rsid w:val="00E32F29"/>
    <w:rsid w:val="00E37158"/>
    <w:rsid w:val="00E441FE"/>
    <w:rsid w:val="00E4549F"/>
    <w:rsid w:val="00E514BD"/>
    <w:rsid w:val="00E66412"/>
    <w:rsid w:val="00E752D2"/>
    <w:rsid w:val="00E77C3D"/>
    <w:rsid w:val="00E805DD"/>
    <w:rsid w:val="00E8636C"/>
    <w:rsid w:val="00EA4146"/>
    <w:rsid w:val="00EA738B"/>
    <w:rsid w:val="00EB499D"/>
    <w:rsid w:val="00EB5D3B"/>
    <w:rsid w:val="00EC07FF"/>
    <w:rsid w:val="00EC7E75"/>
    <w:rsid w:val="00EE5E3A"/>
    <w:rsid w:val="00F01BC6"/>
    <w:rsid w:val="00F11DD5"/>
    <w:rsid w:val="00F15965"/>
    <w:rsid w:val="00F2191B"/>
    <w:rsid w:val="00F3157D"/>
    <w:rsid w:val="00F464AA"/>
    <w:rsid w:val="00F54FB1"/>
    <w:rsid w:val="00F6609E"/>
    <w:rsid w:val="00F71EC4"/>
    <w:rsid w:val="00F72A38"/>
    <w:rsid w:val="00F767FA"/>
    <w:rsid w:val="00F83B1C"/>
    <w:rsid w:val="00F97A11"/>
    <w:rsid w:val="00FB5141"/>
    <w:rsid w:val="00FB577F"/>
    <w:rsid w:val="00FB68EC"/>
    <w:rsid w:val="00FC0B18"/>
    <w:rsid w:val="00FD1656"/>
    <w:rsid w:val="00FD47D3"/>
    <w:rsid w:val="00FE2560"/>
    <w:rsid w:val="00FE3C9F"/>
    <w:rsid w:val="00FF36D3"/>
    <w:rsid w:val="01584B33"/>
    <w:rsid w:val="01893655"/>
    <w:rsid w:val="032F1F99"/>
    <w:rsid w:val="0463549A"/>
    <w:rsid w:val="047E2FA4"/>
    <w:rsid w:val="05EE595B"/>
    <w:rsid w:val="07F81C6A"/>
    <w:rsid w:val="09537631"/>
    <w:rsid w:val="096F3A5E"/>
    <w:rsid w:val="0972110E"/>
    <w:rsid w:val="0AE24A61"/>
    <w:rsid w:val="0C303073"/>
    <w:rsid w:val="1294584D"/>
    <w:rsid w:val="132B74F4"/>
    <w:rsid w:val="17106A3D"/>
    <w:rsid w:val="17B15D4B"/>
    <w:rsid w:val="1B016367"/>
    <w:rsid w:val="1E9834F4"/>
    <w:rsid w:val="23920D47"/>
    <w:rsid w:val="24E90889"/>
    <w:rsid w:val="266E3E2B"/>
    <w:rsid w:val="27A23595"/>
    <w:rsid w:val="28756196"/>
    <w:rsid w:val="28F26D63"/>
    <w:rsid w:val="299C10A6"/>
    <w:rsid w:val="29EE1BA6"/>
    <w:rsid w:val="2A5A20E2"/>
    <w:rsid w:val="2AA512D1"/>
    <w:rsid w:val="2C342C48"/>
    <w:rsid w:val="2D0C3DBF"/>
    <w:rsid w:val="2DF173E8"/>
    <w:rsid w:val="2EEF791E"/>
    <w:rsid w:val="2F844D34"/>
    <w:rsid w:val="30936964"/>
    <w:rsid w:val="353B7F74"/>
    <w:rsid w:val="385C5AF3"/>
    <w:rsid w:val="39DB1195"/>
    <w:rsid w:val="42BC75B7"/>
    <w:rsid w:val="430F0EA1"/>
    <w:rsid w:val="442219BA"/>
    <w:rsid w:val="455F2A66"/>
    <w:rsid w:val="45A937DA"/>
    <w:rsid w:val="46194167"/>
    <w:rsid w:val="46F85F1A"/>
    <w:rsid w:val="48AA10AF"/>
    <w:rsid w:val="4B0633A2"/>
    <w:rsid w:val="50682F3E"/>
    <w:rsid w:val="537051B6"/>
    <w:rsid w:val="55F43339"/>
    <w:rsid w:val="563F7B8F"/>
    <w:rsid w:val="57206DF8"/>
    <w:rsid w:val="594037A8"/>
    <w:rsid w:val="5AFA71BA"/>
    <w:rsid w:val="5BA439AE"/>
    <w:rsid w:val="5D2770C9"/>
    <w:rsid w:val="5DA75E68"/>
    <w:rsid w:val="63D71F48"/>
    <w:rsid w:val="63DD45DD"/>
    <w:rsid w:val="6409369D"/>
    <w:rsid w:val="682F5E88"/>
    <w:rsid w:val="68866BFE"/>
    <w:rsid w:val="68AA7683"/>
    <w:rsid w:val="68CF04EF"/>
    <w:rsid w:val="68FF5B59"/>
    <w:rsid w:val="693A4C7C"/>
    <w:rsid w:val="6E6C2BEC"/>
    <w:rsid w:val="6EC46C91"/>
    <w:rsid w:val="6EEF7FB6"/>
    <w:rsid w:val="70013989"/>
    <w:rsid w:val="70CD0B2F"/>
    <w:rsid w:val="71395EBC"/>
    <w:rsid w:val="725621E1"/>
    <w:rsid w:val="73AA2698"/>
    <w:rsid w:val="74234E1E"/>
    <w:rsid w:val="74A47E0A"/>
    <w:rsid w:val="76F85426"/>
    <w:rsid w:val="7D4A088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9"/>
    <w:pPr>
      <w:keepNext/>
      <w:keepLines/>
      <w:spacing w:before="260" w:after="260" w:line="410"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标题 3 Char"/>
    <w:basedOn w:val="8"/>
    <w:link w:val="2"/>
    <w:semiHidden/>
    <w:qFormat/>
    <w:uiPriority w:val="9"/>
    <w:rPr>
      <w:b/>
      <w:bCs/>
      <w:sz w:val="32"/>
      <w:szCs w:val="32"/>
    </w:rPr>
  </w:style>
  <w:style w:type="character" w:customStyle="1" w:styleId="12">
    <w:name w:val="批注框文本 Char"/>
    <w:basedOn w:val="8"/>
    <w:link w:val="3"/>
    <w:semiHidden/>
    <w:qFormat/>
    <w:uiPriority w:val="99"/>
    <w:rPr>
      <w:sz w:val="0"/>
      <w:szCs w:val="0"/>
    </w:rPr>
  </w:style>
  <w:style w:type="character" w:customStyle="1" w:styleId="13">
    <w:name w:val="页脚 Char"/>
    <w:basedOn w:val="8"/>
    <w:link w:val="4"/>
    <w:semiHidden/>
    <w:qFormat/>
    <w:uiPriority w:val="99"/>
    <w:rPr>
      <w:sz w:val="18"/>
      <w:szCs w:val="18"/>
    </w:rPr>
  </w:style>
  <w:style w:type="character" w:customStyle="1" w:styleId="14">
    <w:name w:val="页眉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5</Pages>
  <Words>1735</Words>
  <Characters>1889</Characters>
  <Lines>4</Lines>
  <Paragraphs>4</Paragraphs>
  <TotalTime>2</TotalTime>
  <ScaleCrop>false</ScaleCrop>
  <LinksUpToDate>false</LinksUpToDate>
  <CharactersWithSpaces>1963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2014-08-11T04:37:00Z</dcterms:created>
  <dc:creator>QCS</dc:creator>
  <cp:lastModifiedBy>謙謙結</cp:lastModifiedBy>
  <cp:lastPrinted>2022-05-11T03:29:00Z</cp:lastPrinted>
  <dcterms:modified xsi:type="dcterms:W3CDTF">2022-11-25T03:27:49Z</dcterms:modified>
  <dc:title>桂安职培字[2005]  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E1300C04067D4CA4B1C2872704841046</vt:lpwstr>
  </property>
</Properties>
</file>